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981" w:rsidRDefault="00BA6981" w:rsidP="00BA6981">
      <w:pPr>
        <w:pStyle w:val="Heading1"/>
        <w:spacing w:line="408" w:lineRule="auto"/>
        <w:rPr>
          <w:rFonts w:ascii="Verdana" w:hAnsi="Verdana"/>
          <w:color w:val="000000"/>
          <w:lang/>
        </w:rPr>
      </w:pPr>
      <w:r>
        <w:rPr>
          <w:rFonts w:ascii="Verdana" w:hAnsi="Verdana"/>
          <w:color w:val="000000"/>
          <w:lang/>
        </w:rPr>
        <w:t>Modelling the DNA double helix using recycled materials</w:t>
      </w:r>
    </w:p>
    <w:tbl>
      <w:tblPr>
        <w:tblW w:w="5000" w:type="pct"/>
        <w:tblCellMar>
          <w:top w:w="60" w:type="dxa"/>
          <w:left w:w="60" w:type="dxa"/>
          <w:bottom w:w="60" w:type="dxa"/>
          <w:right w:w="60" w:type="dxa"/>
        </w:tblCellMar>
        <w:tblLook w:val="0000"/>
      </w:tblPr>
      <w:tblGrid>
        <w:gridCol w:w="3150"/>
        <w:gridCol w:w="5610"/>
      </w:tblGrid>
      <w:tr w:rsidR="00BA6981">
        <w:tc>
          <w:tcPr>
            <w:tcW w:w="3000" w:type="dxa"/>
          </w:tcPr>
          <w:p w:rsidR="00BA6981" w:rsidRDefault="00947016">
            <w:pPr>
              <w:spacing w:line="408" w:lineRule="auto"/>
              <w:rPr>
                <w:rFonts w:ascii="Verdana" w:hAnsi="Verdana"/>
                <w:color w:val="000000"/>
                <w:sz w:val="18"/>
                <w:szCs w:val="18"/>
              </w:rPr>
            </w:pPr>
            <w:r>
              <w:rPr>
                <w:rFonts w:ascii="Verdana" w:hAnsi="Verdana"/>
                <w:noProof/>
                <w:color w:val="000000"/>
                <w:sz w:val="18"/>
                <w:szCs w:val="18"/>
              </w:rPr>
              <w:drawing>
                <wp:inline distT="0" distB="0" distL="0" distR="0">
                  <wp:extent cx="1905000" cy="3629025"/>
                  <wp:effectExtent l="19050" t="0" r="0" b="0"/>
                  <wp:docPr id="1" name="Picture 1" descr="Recycled DNA h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d DNA helix"/>
                          <pic:cNvPicPr>
                            <a:picLocks noChangeAspect="1" noChangeArrowheads="1"/>
                          </pic:cNvPicPr>
                        </pic:nvPicPr>
                        <pic:blipFill>
                          <a:blip r:embed="rId5" cstate="print"/>
                          <a:srcRect/>
                          <a:stretch>
                            <a:fillRect/>
                          </a:stretch>
                        </pic:blipFill>
                        <pic:spPr bwMode="auto">
                          <a:xfrm>
                            <a:off x="0" y="0"/>
                            <a:ext cx="1905000" cy="3629025"/>
                          </a:xfrm>
                          <a:prstGeom prst="rect">
                            <a:avLst/>
                          </a:prstGeom>
                          <a:noFill/>
                          <a:ln w="9525">
                            <a:noFill/>
                            <a:miter lim="800000"/>
                            <a:headEnd/>
                            <a:tailEnd/>
                          </a:ln>
                        </pic:spPr>
                      </pic:pic>
                    </a:graphicData>
                  </a:graphic>
                </wp:inline>
              </w:drawing>
            </w:r>
            <w:r w:rsidR="00BA6981">
              <w:rPr>
                <w:rFonts w:ascii="Verdana" w:hAnsi="Verdana"/>
                <w:color w:val="000000"/>
                <w:sz w:val="18"/>
                <w:szCs w:val="18"/>
              </w:rPr>
              <w:br/>
            </w:r>
            <w:r w:rsidR="00BA6981">
              <w:rPr>
                <w:rStyle w:val="Strong"/>
                <w:rFonts w:ascii="Verdana" w:hAnsi="Verdana"/>
                <w:color w:val="000000"/>
                <w:sz w:val="20"/>
                <w:szCs w:val="20"/>
              </w:rPr>
              <w:t>Model of the DNA helix</w:t>
            </w:r>
          </w:p>
        </w:tc>
        <w:tc>
          <w:tcPr>
            <w:tcW w:w="0" w:type="auto"/>
          </w:tcPr>
          <w:p w:rsidR="00BA6981" w:rsidRDefault="00BA6981">
            <w:pPr>
              <w:pStyle w:val="mainnormaltext"/>
              <w:rPr>
                <w:rFonts w:ascii="Verdana" w:hAnsi="Verdana"/>
              </w:rPr>
            </w:pPr>
            <w:r>
              <w:rPr>
                <w:rStyle w:val="Strong"/>
                <w:rFonts w:ascii="Verdana" w:hAnsi="Verdana"/>
                <w:i/>
                <w:iCs/>
              </w:rPr>
              <w:t>Dionisios Karounias</w:t>
            </w:r>
            <w:r>
              <w:rPr>
                <w:rStyle w:val="Emphasis"/>
                <w:rFonts w:ascii="Verdana" w:hAnsi="Verdana"/>
              </w:rPr>
              <w:t xml:space="preserve">, </w:t>
            </w:r>
            <w:r>
              <w:rPr>
                <w:rStyle w:val="Strong"/>
                <w:rFonts w:ascii="Verdana" w:hAnsi="Verdana"/>
                <w:i/>
                <w:iCs/>
              </w:rPr>
              <w:t>Evanthia Papanikolaou</w:t>
            </w:r>
            <w:r>
              <w:rPr>
                <w:rStyle w:val="Emphasis"/>
                <w:rFonts w:ascii="Verdana" w:hAnsi="Verdana"/>
              </w:rPr>
              <w:t xml:space="preserve"> and </w:t>
            </w:r>
            <w:r>
              <w:rPr>
                <w:rStyle w:val="Strong"/>
                <w:rFonts w:ascii="Verdana" w:hAnsi="Verdana"/>
                <w:i/>
                <w:iCs/>
              </w:rPr>
              <w:t>Athanasios Psarreas</w:t>
            </w:r>
            <w:r>
              <w:rPr>
                <w:rStyle w:val="Emphasis"/>
                <w:rFonts w:ascii="Verdana" w:hAnsi="Verdana"/>
              </w:rPr>
              <w:t>, from Greece, describe their innovative model of the DNA double helix – using empty bottles and cans!</w:t>
            </w:r>
          </w:p>
          <w:p w:rsidR="00BA6981" w:rsidRDefault="00BA6981">
            <w:pPr>
              <w:pStyle w:val="mainnormaltext"/>
              <w:rPr>
                <w:rFonts w:ascii="Verdana" w:hAnsi="Verdana"/>
              </w:rPr>
            </w:pPr>
            <w:r>
              <w:rPr>
                <w:rFonts w:ascii="Verdana" w:hAnsi="Verdana"/>
              </w:rPr>
              <w:t>This project to construct a 3D model of a DNA molecule, using everyday materials, stimulated the students’ interest, encouraged teamwork, dexterity and the investigation of the properties of materials, and allowed the students to express their own opinions and solve problems. More specifically, students learned the basic structural elements of DNA and their 3D molecular organisation.</w:t>
            </w:r>
          </w:p>
        </w:tc>
      </w:tr>
    </w:tbl>
    <w:p w:rsidR="00BA6981" w:rsidRDefault="00BA6981" w:rsidP="00BA6981">
      <w:pPr>
        <w:pStyle w:val="mainsectiontitle"/>
        <w:rPr>
          <w:color w:val="000000"/>
          <w:lang/>
        </w:rPr>
      </w:pPr>
      <w:r>
        <w:rPr>
          <w:color w:val="000000"/>
          <w:lang/>
        </w:rPr>
        <w:t>Molecular structure of DNA</w:t>
      </w:r>
    </w:p>
    <w:tbl>
      <w:tblPr>
        <w:tblW w:w="5000" w:type="pct"/>
        <w:tblCellMar>
          <w:top w:w="60" w:type="dxa"/>
          <w:left w:w="60" w:type="dxa"/>
          <w:bottom w:w="60" w:type="dxa"/>
          <w:right w:w="60" w:type="dxa"/>
        </w:tblCellMar>
        <w:tblLook w:val="0000"/>
      </w:tblPr>
      <w:tblGrid>
        <w:gridCol w:w="5610"/>
        <w:gridCol w:w="3150"/>
      </w:tblGrid>
      <w:tr w:rsidR="00BA6981">
        <w:tc>
          <w:tcPr>
            <w:tcW w:w="0" w:type="auto"/>
          </w:tcPr>
          <w:p w:rsidR="00BA6981" w:rsidRDefault="00BA6981">
            <w:pPr>
              <w:pStyle w:val="mainnormaltext"/>
              <w:rPr>
                <w:rFonts w:ascii="Verdana" w:hAnsi="Verdana"/>
              </w:rPr>
            </w:pPr>
            <w:r>
              <w:rPr>
                <w:rFonts w:ascii="Verdana" w:hAnsi="Verdana"/>
              </w:rPr>
              <w:t>The basic unit of DNA is the nucleotide, consisting of a phosphate group, a sugar molecule (deoxyribose) and one of four nucleobases (also known as bases): adenine (A), thymine (T), guanine (G) or cytosine (C).</w:t>
            </w:r>
          </w:p>
          <w:p w:rsidR="00BA6981" w:rsidRDefault="00BA6981">
            <w:pPr>
              <w:pStyle w:val="mainnormaltext"/>
              <w:rPr>
                <w:rFonts w:ascii="Verdana" w:hAnsi="Verdana"/>
              </w:rPr>
            </w:pPr>
            <w:r>
              <w:rPr>
                <w:rFonts w:ascii="Verdana" w:hAnsi="Verdana"/>
              </w:rPr>
              <w:t xml:space="preserve">The DNA molecule consists of successive nucleotides arranged in a double helix – a spiral ladder – the sides of which are formed from sugar and phosphate groups, with each </w:t>
            </w:r>
            <w:r>
              <w:rPr>
                <w:rFonts w:ascii="Verdana" w:hAnsi="Verdana"/>
              </w:rPr>
              <w:lastRenderedPageBreak/>
              <w:t>step consisting of a pair of bases. The base pairs are formed from complementary nucleotides: adenine pairs with thymine, while guanine pairs with cytosine.</w:t>
            </w:r>
          </w:p>
        </w:tc>
        <w:tc>
          <w:tcPr>
            <w:tcW w:w="3000" w:type="dxa"/>
          </w:tcPr>
          <w:p w:rsidR="00BA6981" w:rsidRDefault="00947016">
            <w:pPr>
              <w:spacing w:line="408" w:lineRule="auto"/>
              <w:rPr>
                <w:rFonts w:ascii="Verdana" w:hAnsi="Verdana"/>
                <w:color w:val="000000"/>
                <w:sz w:val="18"/>
                <w:szCs w:val="18"/>
              </w:rPr>
            </w:pPr>
            <w:r>
              <w:rPr>
                <w:rFonts w:ascii="Verdana" w:hAnsi="Verdana"/>
                <w:noProof/>
                <w:color w:val="000000"/>
                <w:sz w:val="18"/>
                <w:szCs w:val="18"/>
              </w:rPr>
              <w:lastRenderedPageBreak/>
              <w:drawing>
                <wp:inline distT="0" distB="0" distL="0" distR="0">
                  <wp:extent cx="1905000" cy="1057275"/>
                  <wp:effectExtent l="19050" t="0" r="0" b="0"/>
                  <wp:docPr id="2" name="Picture 2" descr="A nucleo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nucleotide"/>
                          <pic:cNvPicPr>
                            <a:picLocks noChangeAspect="1" noChangeArrowheads="1"/>
                          </pic:cNvPicPr>
                        </pic:nvPicPr>
                        <pic:blipFill>
                          <a:blip r:embed="rId6" cstate="print"/>
                          <a:srcRect/>
                          <a:stretch>
                            <a:fillRect/>
                          </a:stretch>
                        </pic:blipFill>
                        <pic:spPr bwMode="auto">
                          <a:xfrm>
                            <a:off x="0" y="0"/>
                            <a:ext cx="1905000" cy="1057275"/>
                          </a:xfrm>
                          <a:prstGeom prst="rect">
                            <a:avLst/>
                          </a:prstGeom>
                          <a:noFill/>
                          <a:ln w="9525">
                            <a:noFill/>
                            <a:miter lim="800000"/>
                            <a:headEnd/>
                            <a:tailEnd/>
                          </a:ln>
                        </pic:spPr>
                      </pic:pic>
                    </a:graphicData>
                  </a:graphic>
                </wp:inline>
              </w:drawing>
            </w:r>
            <w:r w:rsidR="00BA6981">
              <w:rPr>
                <w:rFonts w:ascii="Verdana" w:hAnsi="Verdana"/>
                <w:color w:val="000000"/>
                <w:sz w:val="18"/>
                <w:szCs w:val="18"/>
              </w:rPr>
              <w:br/>
            </w:r>
            <w:r w:rsidR="00BA6981">
              <w:rPr>
                <w:rStyle w:val="Strong"/>
                <w:rFonts w:ascii="Verdana" w:hAnsi="Verdana"/>
                <w:color w:val="000000"/>
                <w:sz w:val="20"/>
                <w:szCs w:val="20"/>
              </w:rPr>
              <w:t>A nucleotide</w:t>
            </w:r>
            <w:r w:rsidR="00BA6981">
              <w:rPr>
                <w:rFonts w:ascii="Verdana" w:hAnsi="Verdana"/>
                <w:color w:val="000000"/>
                <w:sz w:val="18"/>
                <w:szCs w:val="18"/>
              </w:rPr>
              <w:br/>
            </w:r>
            <w:r w:rsidR="00BA6981">
              <w:rPr>
                <w:rFonts w:ascii="Verdana" w:hAnsi="Verdana"/>
                <w:color w:val="000000"/>
                <w:sz w:val="18"/>
                <w:szCs w:val="18"/>
              </w:rPr>
              <w:br/>
            </w:r>
            <w:r>
              <w:rPr>
                <w:rFonts w:ascii="Verdana" w:hAnsi="Verdana"/>
                <w:noProof/>
                <w:color w:val="000000"/>
                <w:sz w:val="18"/>
                <w:szCs w:val="18"/>
              </w:rPr>
              <w:lastRenderedPageBreak/>
              <w:drawing>
                <wp:inline distT="0" distB="0" distL="0" distR="0">
                  <wp:extent cx="1905000" cy="1123950"/>
                  <wp:effectExtent l="19050" t="0" r="0" b="0"/>
                  <wp:docPr id="3" name="Picture 3" descr="A model nucleo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odel nucleotide"/>
                          <pic:cNvPicPr>
                            <a:picLocks noChangeAspect="1" noChangeArrowheads="1"/>
                          </pic:cNvPicPr>
                        </pic:nvPicPr>
                        <pic:blipFill>
                          <a:blip r:embed="rId7" cstate="print"/>
                          <a:srcRect/>
                          <a:stretch>
                            <a:fillRect/>
                          </a:stretch>
                        </pic:blipFill>
                        <pic:spPr bwMode="auto">
                          <a:xfrm>
                            <a:off x="0" y="0"/>
                            <a:ext cx="1905000" cy="1123950"/>
                          </a:xfrm>
                          <a:prstGeom prst="rect">
                            <a:avLst/>
                          </a:prstGeom>
                          <a:noFill/>
                          <a:ln w="9525">
                            <a:noFill/>
                            <a:miter lim="800000"/>
                            <a:headEnd/>
                            <a:tailEnd/>
                          </a:ln>
                        </pic:spPr>
                      </pic:pic>
                    </a:graphicData>
                  </a:graphic>
                </wp:inline>
              </w:drawing>
            </w:r>
            <w:r w:rsidR="00BA6981">
              <w:rPr>
                <w:rFonts w:ascii="Verdana" w:hAnsi="Verdana"/>
                <w:color w:val="000000"/>
                <w:sz w:val="18"/>
                <w:szCs w:val="18"/>
              </w:rPr>
              <w:br/>
            </w:r>
            <w:r w:rsidR="00BA6981">
              <w:rPr>
                <w:rStyle w:val="Strong"/>
                <w:rFonts w:ascii="Verdana" w:hAnsi="Verdana"/>
                <w:color w:val="000000"/>
                <w:sz w:val="20"/>
                <w:szCs w:val="20"/>
              </w:rPr>
              <w:t>A model nucleotide</w:t>
            </w:r>
            <w:r w:rsidR="00BA6981">
              <w:rPr>
                <w:rStyle w:val="imgcaption1"/>
                <w:rFonts w:ascii="Verdana" w:hAnsi="Verdana"/>
                <w:color w:val="000000"/>
              </w:rPr>
              <w:t xml:space="preserve"> </w:t>
            </w:r>
          </w:p>
        </w:tc>
      </w:tr>
    </w:tbl>
    <w:p w:rsidR="00BA6981" w:rsidRDefault="00BA6981" w:rsidP="00BA6981">
      <w:pPr>
        <w:pStyle w:val="mainsectiontitle"/>
        <w:rPr>
          <w:color w:val="000000"/>
          <w:lang/>
        </w:rPr>
      </w:pPr>
      <w:r>
        <w:rPr>
          <w:color w:val="000000"/>
          <w:lang/>
        </w:rPr>
        <w:lastRenderedPageBreak/>
        <w:t>The model</w:t>
      </w:r>
    </w:p>
    <w:p w:rsidR="00BA6981" w:rsidRDefault="00BA6981" w:rsidP="00BA6981">
      <w:pPr>
        <w:pStyle w:val="mainnormaltext"/>
        <w:rPr>
          <w:rFonts w:ascii="Verdana" w:hAnsi="Verdana"/>
          <w:lang/>
        </w:rPr>
      </w:pPr>
      <w:r>
        <w:rPr>
          <w:rFonts w:ascii="Verdana" w:hAnsi="Verdana"/>
          <w:lang/>
        </w:rPr>
        <w:t>Each of the three constituents of the nucleotide were represented with 3D objects (see Table 1) which were connected to form a double helix with ten steps (base pairs). See below.</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4335"/>
        <w:gridCol w:w="4335"/>
      </w:tblGrid>
      <w:tr w:rsidR="00BA6981">
        <w:tc>
          <w:tcPr>
            <w:tcW w:w="2500" w:type="pct"/>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Style w:val="Strong"/>
                <w:rFonts w:ascii="Verdana" w:hAnsi="Verdana"/>
                <w:color w:val="333333"/>
              </w:rPr>
              <w:t>DNA molecule</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Style w:val="Strong"/>
                <w:rFonts w:ascii="Verdana" w:hAnsi="Verdana"/>
                <w:color w:val="333333"/>
              </w:rPr>
              <w:t>Model</w:t>
            </w:r>
          </w:p>
        </w:tc>
      </w:tr>
      <w:tr w:rsidR="00BA6981">
        <w:tc>
          <w:tcPr>
            <w:tcW w:w="2500" w:type="pct"/>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Phosphate group</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Coca Cola® can</w:t>
            </w:r>
          </w:p>
        </w:tc>
      </w:tr>
      <w:tr w:rsidR="00BA6981">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Deoxyribose molecule</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Sprite® can</w:t>
            </w:r>
          </w:p>
        </w:tc>
      </w:tr>
      <w:tr w:rsidR="00BA6981">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Base</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Plastic bottle</w:t>
            </w:r>
          </w:p>
        </w:tc>
      </w:tr>
    </w:tbl>
    <w:p w:rsidR="00BA6981" w:rsidRDefault="00BA6981" w:rsidP="00BA6981">
      <w:pPr>
        <w:spacing w:line="408" w:lineRule="auto"/>
        <w:rPr>
          <w:rFonts w:ascii="Verdana" w:hAnsi="Verdana"/>
          <w:color w:val="000000"/>
          <w:sz w:val="18"/>
          <w:szCs w:val="18"/>
          <w:lang/>
        </w:rPr>
      </w:pPr>
      <w:r>
        <w:rPr>
          <w:rStyle w:val="Strong"/>
          <w:rFonts w:ascii="Verdana" w:hAnsi="Verdana"/>
          <w:color w:val="000000"/>
          <w:sz w:val="20"/>
          <w:szCs w:val="20"/>
          <w:lang/>
        </w:rPr>
        <w:t>Table 1: DNA molecular components and the corresponding model materials</w:t>
      </w:r>
      <w:r>
        <w:rPr>
          <w:rFonts w:ascii="Verdana" w:hAnsi="Verdana"/>
          <w:color w:val="000000"/>
          <w:sz w:val="18"/>
          <w:szCs w:val="18"/>
          <w:lang/>
        </w:rPr>
        <w:t xml:space="preserve"> </w:t>
      </w:r>
    </w:p>
    <w:p w:rsidR="00BA6981" w:rsidRDefault="00BA6981" w:rsidP="00BA6981">
      <w:pPr>
        <w:pStyle w:val="mainsectiontitle"/>
        <w:rPr>
          <w:color w:val="000000"/>
          <w:lang/>
        </w:rPr>
      </w:pPr>
      <w:r>
        <w:rPr>
          <w:color w:val="000000"/>
          <w:lang/>
        </w:rPr>
        <w:t>Materials</w:t>
      </w:r>
    </w:p>
    <w:p w:rsidR="00BA6981" w:rsidRDefault="00BA6981" w:rsidP="00BA6981">
      <w:pPr>
        <w:pStyle w:val="mainsectiontitle1"/>
        <w:spacing w:line="408" w:lineRule="auto"/>
        <w:rPr>
          <w:color w:val="000000"/>
          <w:lang/>
        </w:rPr>
      </w:pPr>
      <w:r>
        <w:rPr>
          <w:color w:val="000000"/>
          <w:lang/>
        </w:rPr>
        <w:t>Recycled materials</w:t>
      </w:r>
    </w:p>
    <w:p w:rsidR="00BA6981" w:rsidRDefault="00BA6981" w:rsidP="00BA6981">
      <w:pPr>
        <w:pStyle w:val="mainnormaltext"/>
        <w:rPr>
          <w:rFonts w:ascii="Verdana" w:hAnsi="Verdana"/>
          <w:lang/>
        </w:rPr>
      </w:pPr>
      <w:r>
        <w:rPr>
          <w:rFonts w:ascii="Verdana" w:hAnsi="Verdana"/>
          <w:lang/>
        </w:rPr>
        <w:t>Our choice of materials reflected their abundance in the school recycling bins.</w:t>
      </w:r>
    </w:p>
    <w:p w:rsidR="00BA6981" w:rsidRDefault="00BA6981" w:rsidP="00BA6981">
      <w:pPr>
        <w:numPr>
          <w:ilvl w:val="0"/>
          <w:numId w:val="1"/>
        </w:numPr>
        <w:spacing w:before="100" w:beforeAutospacing="1" w:after="100" w:afterAutospacing="1" w:line="240" w:lineRule="atLeast"/>
        <w:rPr>
          <w:rFonts w:ascii="Verdana" w:hAnsi="Verdana"/>
          <w:color w:val="333333"/>
          <w:lang/>
        </w:rPr>
      </w:pPr>
      <w:r>
        <w:rPr>
          <w:rFonts w:ascii="Verdana" w:hAnsi="Verdana"/>
          <w:color w:val="333333"/>
          <w:lang/>
        </w:rPr>
        <w:t>20 aluminium Coca Cola® cans</w:t>
      </w:r>
    </w:p>
    <w:p w:rsidR="00BA6981" w:rsidRDefault="00BA6981" w:rsidP="00BA6981">
      <w:pPr>
        <w:numPr>
          <w:ilvl w:val="0"/>
          <w:numId w:val="1"/>
        </w:numPr>
        <w:spacing w:before="100" w:beforeAutospacing="1" w:after="100" w:afterAutospacing="1" w:line="240" w:lineRule="atLeast"/>
        <w:rPr>
          <w:rFonts w:ascii="Verdana" w:hAnsi="Verdana"/>
          <w:color w:val="333333"/>
          <w:lang/>
        </w:rPr>
      </w:pPr>
      <w:r>
        <w:rPr>
          <w:rFonts w:ascii="Verdana" w:hAnsi="Verdana"/>
          <w:color w:val="333333"/>
          <w:lang/>
        </w:rPr>
        <w:t>20 aluminium Sprite® cans</w:t>
      </w:r>
    </w:p>
    <w:p w:rsidR="00BA6981" w:rsidRDefault="00BA6981" w:rsidP="00BA6981">
      <w:pPr>
        <w:numPr>
          <w:ilvl w:val="0"/>
          <w:numId w:val="1"/>
        </w:numPr>
        <w:spacing w:before="100" w:beforeAutospacing="1" w:after="100" w:afterAutospacing="1" w:line="240" w:lineRule="atLeast"/>
        <w:rPr>
          <w:rFonts w:ascii="Verdana" w:hAnsi="Verdana"/>
          <w:color w:val="333333"/>
          <w:lang/>
        </w:rPr>
      </w:pPr>
      <w:r>
        <w:rPr>
          <w:rFonts w:ascii="Verdana" w:hAnsi="Verdana"/>
          <w:color w:val="333333"/>
          <w:lang/>
        </w:rPr>
        <w:t>20 plastic Coca Cola bottles (500 ml)</w:t>
      </w:r>
    </w:p>
    <w:p w:rsidR="00BA6981" w:rsidRDefault="00BA6981" w:rsidP="00BA6981">
      <w:pPr>
        <w:numPr>
          <w:ilvl w:val="0"/>
          <w:numId w:val="1"/>
        </w:numPr>
        <w:spacing w:before="100" w:beforeAutospacing="1" w:after="100" w:afterAutospacing="1" w:line="240" w:lineRule="atLeast"/>
        <w:rPr>
          <w:rFonts w:ascii="Verdana" w:hAnsi="Verdana"/>
          <w:color w:val="333333"/>
          <w:lang/>
        </w:rPr>
      </w:pPr>
      <w:r>
        <w:rPr>
          <w:rFonts w:ascii="Verdana" w:hAnsi="Verdana"/>
          <w:color w:val="333333"/>
          <w:lang/>
        </w:rPr>
        <w:t>60 red caps from Coca Cola bottles</w:t>
      </w:r>
    </w:p>
    <w:p w:rsidR="00BA6981" w:rsidRDefault="00BA6981" w:rsidP="00BA6981">
      <w:pPr>
        <w:numPr>
          <w:ilvl w:val="0"/>
          <w:numId w:val="1"/>
        </w:numPr>
        <w:spacing w:before="100" w:beforeAutospacing="1" w:after="100" w:afterAutospacing="1" w:line="240" w:lineRule="atLeast"/>
        <w:rPr>
          <w:rFonts w:ascii="Verdana" w:hAnsi="Verdana"/>
          <w:color w:val="333333"/>
          <w:lang/>
        </w:rPr>
      </w:pPr>
      <w:r>
        <w:rPr>
          <w:rFonts w:ascii="Verdana" w:hAnsi="Verdana"/>
          <w:color w:val="333333"/>
          <w:lang/>
        </w:rPr>
        <w:t>10 plastic Fanta® bottles (500 ml)</w:t>
      </w:r>
    </w:p>
    <w:p w:rsidR="00BA6981" w:rsidRDefault="00BA6981" w:rsidP="00BA6981">
      <w:pPr>
        <w:numPr>
          <w:ilvl w:val="0"/>
          <w:numId w:val="1"/>
        </w:numPr>
        <w:spacing w:before="100" w:beforeAutospacing="1" w:after="100" w:afterAutospacing="1" w:line="240" w:lineRule="atLeast"/>
        <w:rPr>
          <w:rFonts w:ascii="Verdana" w:hAnsi="Verdana"/>
          <w:color w:val="333333"/>
          <w:lang/>
        </w:rPr>
      </w:pPr>
      <w:r>
        <w:rPr>
          <w:rFonts w:ascii="Verdana" w:hAnsi="Verdana"/>
          <w:color w:val="333333"/>
          <w:lang/>
        </w:rPr>
        <w:t>20 orange caps from Fanta bottles</w:t>
      </w:r>
    </w:p>
    <w:p w:rsidR="00BA6981" w:rsidRDefault="00BA6981" w:rsidP="00BA6981">
      <w:pPr>
        <w:numPr>
          <w:ilvl w:val="0"/>
          <w:numId w:val="1"/>
        </w:numPr>
        <w:spacing w:before="100" w:beforeAutospacing="1" w:after="100" w:afterAutospacing="1" w:line="240" w:lineRule="atLeast"/>
        <w:rPr>
          <w:rFonts w:ascii="Verdana" w:hAnsi="Verdana"/>
          <w:color w:val="333333"/>
          <w:lang/>
        </w:rPr>
      </w:pPr>
      <w:r>
        <w:rPr>
          <w:rFonts w:ascii="Verdana" w:hAnsi="Verdana"/>
          <w:color w:val="333333"/>
          <w:lang/>
        </w:rPr>
        <w:t>a thin piece of paper or plastic, approximately 1 m long.</w:t>
      </w:r>
    </w:p>
    <w:p w:rsidR="00BA6981" w:rsidRDefault="00BA6981" w:rsidP="00BA6981">
      <w:pPr>
        <w:pStyle w:val="mainsectiontitle1"/>
        <w:spacing w:line="408" w:lineRule="auto"/>
        <w:rPr>
          <w:color w:val="000000"/>
          <w:lang/>
        </w:rPr>
      </w:pPr>
      <w:r>
        <w:rPr>
          <w:color w:val="000000"/>
          <w:lang/>
        </w:rPr>
        <w:t>Additional materials</w:t>
      </w:r>
    </w:p>
    <w:p w:rsidR="00BA6981" w:rsidRDefault="00BA6981" w:rsidP="00BA6981">
      <w:pPr>
        <w:numPr>
          <w:ilvl w:val="0"/>
          <w:numId w:val="2"/>
        </w:numPr>
        <w:spacing w:before="100" w:beforeAutospacing="1" w:after="100" w:afterAutospacing="1" w:line="240" w:lineRule="atLeast"/>
        <w:rPr>
          <w:rFonts w:ascii="Verdana" w:hAnsi="Verdana"/>
          <w:color w:val="333333"/>
          <w:lang/>
        </w:rPr>
      </w:pPr>
      <w:r>
        <w:rPr>
          <w:rFonts w:ascii="Verdana" w:hAnsi="Verdana"/>
          <w:color w:val="333333"/>
          <w:lang/>
        </w:rPr>
        <w:t>6 m thin rope</w:t>
      </w:r>
    </w:p>
    <w:p w:rsidR="00BA6981" w:rsidRDefault="00BA6981" w:rsidP="00BA6981">
      <w:pPr>
        <w:numPr>
          <w:ilvl w:val="0"/>
          <w:numId w:val="2"/>
        </w:numPr>
        <w:spacing w:before="100" w:beforeAutospacing="1" w:after="100" w:afterAutospacing="1" w:line="240" w:lineRule="atLeast"/>
        <w:rPr>
          <w:rFonts w:ascii="Verdana" w:hAnsi="Verdana"/>
          <w:color w:val="333333"/>
          <w:lang/>
        </w:rPr>
      </w:pPr>
      <w:r>
        <w:rPr>
          <w:rFonts w:ascii="Verdana" w:hAnsi="Verdana"/>
          <w:color w:val="333333"/>
          <w:lang/>
        </w:rPr>
        <w:t>20 plastic drinking straws</w:t>
      </w:r>
    </w:p>
    <w:p w:rsidR="00BA6981" w:rsidRDefault="00BA6981" w:rsidP="00BA6981">
      <w:pPr>
        <w:numPr>
          <w:ilvl w:val="0"/>
          <w:numId w:val="2"/>
        </w:numPr>
        <w:spacing w:before="100" w:beforeAutospacing="1" w:after="100" w:afterAutospacing="1" w:line="240" w:lineRule="atLeast"/>
        <w:rPr>
          <w:rFonts w:ascii="Verdana" w:hAnsi="Verdana"/>
          <w:color w:val="333333"/>
          <w:lang/>
        </w:rPr>
      </w:pPr>
      <w:r>
        <w:rPr>
          <w:rFonts w:ascii="Verdana" w:hAnsi="Verdana"/>
          <w:color w:val="333333"/>
          <w:lang/>
        </w:rPr>
        <w:t>20 nuts and thin double-threaded bolts</w:t>
      </w:r>
    </w:p>
    <w:p w:rsidR="00BA6981" w:rsidRDefault="00BA6981" w:rsidP="00BA6981">
      <w:pPr>
        <w:numPr>
          <w:ilvl w:val="0"/>
          <w:numId w:val="2"/>
        </w:numPr>
        <w:spacing w:before="100" w:beforeAutospacing="1" w:after="100" w:afterAutospacing="1" w:line="240" w:lineRule="atLeast"/>
        <w:rPr>
          <w:rFonts w:ascii="Verdana" w:hAnsi="Verdana"/>
          <w:color w:val="333333"/>
          <w:lang/>
        </w:rPr>
      </w:pPr>
      <w:r>
        <w:rPr>
          <w:rFonts w:ascii="Verdana" w:hAnsi="Verdana"/>
          <w:color w:val="333333"/>
          <w:lang/>
        </w:rPr>
        <w:lastRenderedPageBreak/>
        <w:t>4 sheets of coloured confectionery cellophane (blue, green, red and yellow).</w:t>
      </w:r>
    </w:p>
    <w:p w:rsidR="00BA6981" w:rsidRDefault="00BA6981" w:rsidP="00BA6981">
      <w:pPr>
        <w:pStyle w:val="mainsectiontitle1"/>
        <w:spacing w:line="408" w:lineRule="auto"/>
        <w:rPr>
          <w:color w:val="000000"/>
          <w:lang/>
        </w:rPr>
      </w:pPr>
      <w:r>
        <w:rPr>
          <w:color w:val="000000"/>
          <w:lang/>
        </w:rPr>
        <w:t>Tools</w:t>
      </w:r>
    </w:p>
    <w:p w:rsidR="00BA6981" w:rsidRDefault="00BA6981" w:rsidP="00BA6981">
      <w:pPr>
        <w:numPr>
          <w:ilvl w:val="0"/>
          <w:numId w:val="3"/>
        </w:numPr>
        <w:spacing w:before="100" w:beforeAutospacing="1" w:after="100" w:afterAutospacing="1" w:line="240" w:lineRule="atLeast"/>
        <w:rPr>
          <w:rFonts w:ascii="Verdana" w:hAnsi="Verdana"/>
          <w:color w:val="333333"/>
          <w:lang/>
        </w:rPr>
      </w:pPr>
      <w:r>
        <w:rPr>
          <w:rFonts w:ascii="Verdana" w:hAnsi="Verdana"/>
          <w:color w:val="333333"/>
          <w:lang/>
        </w:rPr>
        <w:t>Scalpel or sharp knife for cutting the plastic bottles</w:t>
      </w:r>
    </w:p>
    <w:p w:rsidR="00BA6981" w:rsidRDefault="00BA6981" w:rsidP="00BA6981">
      <w:pPr>
        <w:numPr>
          <w:ilvl w:val="0"/>
          <w:numId w:val="3"/>
        </w:numPr>
        <w:spacing w:before="100" w:beforeAutospacing="1" w:after="100" w:afterAutospacing="1" w:line="240" w:lineRule="atLeast"/>
        <w:rPr>
          <w:rFonts w:ascii="Verdana" w:hAnsi="Verdana"/>
          <w:color w:val="333333"/>
          <w:lang/>
        </w:rPr>
      </w:pPr>
      <w:r>
        <w:rPr>
          <w:rFonts w:ascii="Verdana" w:hAnsi="Verdana"/>
          <w:color w:val="333333"/>
          <w:lang/>
        </w:rPr>
        <w:t>Thick nail for the making holes in plastic and aluminium</w:t>
      </w:r>
    </w:p>
    <w:p w:rsidR="00BA6981" w:rsidRDefault="00BA6981" w:rsidP="00BA6981">
      <w:pPr>
        <w:numPr>
          <w:ilvl w:val="0"/>
          <w:numId w:val="3"/>
        </w:numPr>
        <w:spacing w:before="100" w:beforeAutospacing="1" w:after="100" w:afterAutospacing="1" w:line="240" w:lineRule="atLeast"/>
        <w:rPr>
          <w:rFonts w:ascii="Verdana" w:hAnsi="Verdana"/>
          <w:color w:val="333333"/>
          <w:lang/>
        </w:rPr>
      </w:pPr>
      <w:r>
        <w:rPr>
          <w:rFonts w:ascii="Verdana" w:hAnsi="Verdana"/>
          <w:color w:val="333333"/>
          <w:lang/>
        </w:rPr>
        <w:t>Small pliers</w:t>
      </w:r>
    </w:p>
    <w:p w:rsidR="00BA6981" w:rsidRDefault="00BA6981" w:rsidP="00BA6981">
      <w:pPr>
        <w:numPr>
          <w:ilvl w:val="0"/>
          <w:numId w:val="3"/>
        </w:numPr>
        <w:spacing w:before="100" w:beforeAutospacing="1" w:after="100" w:afterAutospacing="1" w:line="240" w:lineRule="atLeast"/>
        <w:rPr>
          <w:rFonts w:ascii="Verdana" w:hAnsi="Verdana"/>
          <w:color w:val="333333"/>
          <w:lang/>
        </w:rPr>
      </w:pPr>
      <w:r>
        <w:rPr>
          <w:rFonts w:ascii="Verdana" w:hAnsi="Verdana"/>
          <w:color w:val="333333"/>
          <w:lang/>
        </w:rPr>
        <w:t>Stapler</w:t>
      </w:r>
    </w:p>
    <w:p w:rsidR="00BA6981" w:rsidRDefault="00BA6981" w:rsidP="00BA6981">
      <w:pPr>
        <w:numPr>
          <w:ilvl w:val="0"/>
          <w:numId w:val="3"/>
        </w:numPr>
        <w:spacing w:before="100" w:beforeAutospacing="1" w:after="100" w:afterAutospacing="1" w:line="240" w:lineRule="atLeast"/>
        <w:rPr>
          <w:rFonts w:ascii="Verdana" w:hAnsi="Verdana"/>
          <w:color w:val="333333"/>
          <w:lang/>
        </w:rPr>
      </w:pPr>
      <w:r>
        <w:rPr>
          <w:rFonts w:ascii="Verdana" w:hAnsi="Verdana"/>
          <w:color w:val="333333"/>
          <w:lang/>
        </w:rPr>
        <w:t>Two pieces of thin telephone cable, about 40 cm long, for passing the rope through the straws.</w:t>
      </w:r>
    </w:p>
    <w:p w:rsidR="00BA6981" w:rsidRDefault="00BA6981" w:rsidP="00BA6981">
      <w:pPr>
        <w:pStyle w:val="mainsectiontitle"/>
        <w:rPr>
          <w:color w:val="000000"/>
          <w:lang/>
        </w:rPr>
      </w:pPr>
      <w:r>
        <w:rPr>
          <w:color w:val="000000"/>
          <w:lang/>
        </w:rPr>
        <w:t>Method</w:t>
      </w:r>
    </w:p>
    <w:p w:rsidR="00BA6981" w:rsidRDefault="00BA6981" w:rsidP="00BA6981">
      <w:pPr>
        <w:pStyle w:val="mainnormaltext"/>
        <w:rPr>
          <w:rFonts w:ascii="Verdana" w:hAnsi="Verdana"/>
          <w:lang/>
        </w:rPr>
      </w:pPr>
      <w:r>
        <w:rPr>
          <w:rFonts w:ascii="Verdana" w:hAnsi="Verdana"/>
          <w:lang/>
        </w:rPr>
        <w:t>First, each of the three nucleotide constituents (deoxyribose, phosphate and base) are modelled, reflecting the geometry of the molecule as far as possible. Next, the components are assembled to form nucleotides and the DNA helix is constructed.</w:t>
      </w:r>
    </w:p>
    <w:p w:rsidR="00BA6981" w:rsidRDefault="00BA6981" w:rsidP="00BA6981">
      <w:pPr>
        <w:pStyle w:val="mainnormaltext"/>
        <w:rPr>
          <w:rFonts w:ascii="Verdana" w:hAnsi="Verdana"/>
          <w:lang/>
        </w:rPr>
      </w:pPr>
      <w:r>
        <w:rPr>
          <w:rFonts w:ascii="Verdana" w:hAnsi="Verdana"/>
          <w:lang/>
        </w:rPr>
        <w:t>Puncture the aluminium cans and the bottle caps with the same nail. Heating the nail will enable the caps to be more easily pierced. Choose a suitable thickness of nail to enable the plastic drinking straws to pass through the holes and fit firmly, creating a stable link between the structural elements.</w:t>
      </w:r>
    </w:p>
    <w:tbl>
      <w:tblPr>
        <w:tblW w:w="5000" w:type="pct"/>
        <w:tblCellMar>
          <w:top w:w="60" w:type="dxa"/>
          <w:left w:w="60" w:type="dxa"/>
          <w:bottom w:w="60" w:type="dxa"/>
          <w:right w:w="60" w:type="dxa"/>
        </w:tblCellMar>
        <w:tblLook w:val="0000"/>
      </w:tblPr>
      <w:tblGrid>
        <w:gridCol w:w="3150"/>
        <w:gridCol w:w="5610"/>
      </w:tblGrid>
      <w:tr w:rsidR="00BA6981">
        <w:tc>
          <w:tcPr>
            <w:tcW w:w="3000" w:type="dxa"/>
          </w:tcPr>
          <w:p w:rsidR="00BA6981" w:rsidRDefault="00947016">
            <w:pPr>
              <w:spacing w:line="408" w:lineRule="auto"/>
              <w:rPr>
                <w:rFonts w:ascii="Verdana" w:hAnsi="Verdana"/>
                <w:color w:val="000000"/>
                <w:sz w:val="18"/>
                <w:szCs w:val="18"/>
              </w:rPr>
            </w:pPr>
            <w:r>
              <w:rPr>
                <w:rFonts w:ascii="Verdana" w:hAnsi="Verdana"/>
                <w:noProof/>
                <w:color w:val="000000"/>
                <w:sz w:val="18"/>
                <w:szCs w:val="18"/>
              </w:rPr>
              <w:drawing>
                <wp:inline distT="0" distB="0" distL="0" distR="0">
                  <wp:extent cx="1905000" cy="2219325"/>
                  <wp:effectExtent l="19050" t="0" r="0" b="0"/>
                  <wp:docPr id="4" name="Picture 4" descr="Deoxyri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oxyribose"/>
                          <pic:cNvPicPr>
                            <a:picLocks noChangeAspect="1" noChangeArrowheads="1"/>
                          </pic:cNvPicPr>
                        </pic:nvPicPr>
                        <pic:blipFill>
                          <a:blip r:embed="rId8" cstate="print"/>
                          <a:srcRect/>
                          <a:stretch>
                            <a:fillRect/>
                          </a:stretch>
                        </pic:blipFill>
                        <pic:spPr bwMode="auto">
                          <a:xfrm>
                            <a:off x="0" y="0"/>
                            <a:ext cx="1905000" cy="2219325"/>
                          </a:xfrm>
                          <a:prstGeom prst="rect">
                            <a:avLst/>
                          </a:prstGeom>
                          <a:noFill/>
                          <a:ln w="9525">
                            <a:noFill/>
                            <a:miter lim="800000"/>
                            <a:headEnd/>
                            <a:tailEnd/>
                          </a:ln>
                        </pic:spPr>
                      </pic:pic>
                    </a:graphicData>
                  </a:graphic>
                </wp:inline>
              </w:drawing>
            </w:r>
            <w:r w:rsidR="00BA6981">
              <w:rPr>
                <w:rFonts w:ascii="Verdana" w:hAnsi="Verdana"/>
                <w:color w:val="000000"/>
                <w:sz w:val="18"/>
                <w:szCs w:val="18"/>
              </w:rPr>
              <w:br/>
            </w:r>
            <w:r w:rsidR="00BA6981">
              <w:rPr>
                <w:rStyle w:val="Strong"/>
                <w:rFonts w:ascii="Verdana" w:hAnsi="Verdana"/>
                <w:color w:val="000000"/>
                <w:sz w:val="20"/>
                <w:szCs w:val="20"/>
              </w:rPr>
              <w:t>Deoxyribose</w:t>
            </w:r>
            <w:r w:rsidR="00BA6981">
              <w:rPr>
                <w:rFonts w:ascii="Verdana" w:hAnsi="Verdana"/>
                <w:color w:val="000000"/>
                <w:sz w:val="18"/>
                <w:szCs w:val="18"/>
              </w:rPr>
              <w:br/>
            </w:r>
            <w:r w:rsidR="00BA6981">
              <w:rPr>
                <w:rFonts w:ascii="Verdana" w:hAnsi="Verdana"/>
                <w:color w:val="000000"/>
                <w:sz w:val="18"/>
                <w:szCs w:val="18"/>
              </w:rPr>
              <w:br/>
            </w:r>
            <w:r w:rsidR="00BA6981">
              <w:rPr>
                <w:rFonts w:ascii="Verdana" w:hAnsi="Verdana"/>
                <w:color w:val="000000"/>
                <w:sz w:val="18"/>
                <w:szCs w:val="18"/>
              </w:rPr>
              <w:br/>
            </w:r>
            <w:r w:rsidR="00BA6981">
              <w:rPr>
                <w:rFonts w:ascii="Verdana" w:hAnsi="Verdana"/>
                <w:color w:val="000000"/>
                <w:sz w:val="18"/>
                <w:szCs w:val="18"/>
              </w:rPr>
              <w:br/>
            </w:r>
            <w:r w:rsidR="00BA6981">
              <w:rPr>
                <w:rFonts w:ascii="Verdana" w:hAnsi="Verdana"/>
                <w:color w:val="000000"/>
                <w:sz w:val="18"/>
                <w:szCs w:val="18"/>
              </w:rPr>
              <w:lastRenderedPageBreak/>
              <w:br/>
            </w:r>
            <w:r w:rsidR="00BA6981">
              <w:rPr>
                <w:rFonts w:ascii="Verdana" w:hAnsi="Verdana"/>
                <w:color w:val="000000"/>
                <w:sz w:val="18"/>
                <w:szCs w:val="18"/>
              </w:rPr>
              <w:br/>
            </w:r>
            <w:r>
              <w:rPr>
                <w:rFonts w:ascii="Verdana" w:hAnsi="Verdana"/>
                <w:noProof/>
                <w:color w:val="000000"/>
                <w:sz w:val="18"/>
                <w:szCs w:val="18"/>
              </w:rPr>
              <w:drawing>
                <wp:inline distT="0" distB="0" distL="0" distR="0">
                  <wp:extent cx="1905000" cy="2533650"/>
                  <wp:effectExtent l="19050" t="0" r="0" b="0"/>
                  <wp:docPr id="5" name="Picture 5" descr="Phosphate and deoxyri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sphate and deoxyribose"/>
                          <pic:cNvPicPr>
                            <a:picLocks noChangeAspect="1" noChangeArrowheads="1"/>
                          </pic:cNvPicPr>
                        </pic:nvPicPr>
                        <pic:blipFill>
                          <a:blip r:embed="rId9" cstate="print"/>
                          <a:srcRect/>
                          <a:stretch>
                            <a:fillRect/>
                          </a:stretch>
                        </pic:blipFill>
                        <pic:spPr bwMode="auto">
                          <a:xfrm>
                            <a:off x="0" y="0"/>
                            <a:ext cx="1905000" cy="2533650"/>
                          </a:xfrm>
                          <a:prstGeom prst="rect">
                            <a:avLst/>
                          </a:prstGeom>
                          <a:noFill/>
                          <a:ln w="9525">
                            <a:noFill/>
                            <a:miter lim="800000"/>
                            <a:headEnd/>
                            <a:tailEnd/>
                          </a:ln>
                        </pic:spPr>
                      </pic:pic>
                    </a:graphicData>
                  </a:graphic>
                </wp:inline>
              </w:drawing>
            </w:r>
            <w:r w:rsidR="00BA6981">
              <w:rPr>
                <w:rFonts w:ascii="Verdana" w:hAnsi="Verdana"/>
                <w:color w:val="000000"/>
                <w:sz w:val="18"/>
                <w:szCs w:val="18"/>
              </w:rPr>
              <w:br/>
            </w:r>
            <w:r w:rsidR="00BA6981">
              <w:rPr>
                <w:rStyle w:val="Strong"/>
                <w:rFonts w:ascii="Verdana" w:hAnsi="Verdana"/>
                <w:color w:val="000000"/>
                <w:sz w:val="20"/>
                <w:szCs w:val="20"/>
              </w:rPr>
              <w:t>Phosphate and deoxyribose</w:t>
            </w:r>
            <w:r w:rsidR="00BA6981">
              <w:rPr>
                <w:rFonts w:ascii="Verdana" w:hAnsi="Verdana"/>
                <w:color w:val="000000"/>
                <w:sz w:val="18"/>
                <w:szCs w:val="18"/>
              </w:rPr>
              <w:t xml:space="preserve"> </w:t>
            </w:r>
          </w:p>
        </w:tc>
        <w:tc>
          <w:tcPr>
            <w:tcW w:w="0" w:type="auto"/>
          </w:tcPr>
          <w:p w:rsidR="00BA6981" w:rsidRDefault="00BA6981">
            <w:pPr>
              <w:pStyle w:val="mainsectiontitle1"/>
              <w:spacing w:line="408" w:lineRule="auto"/>
              <w:rPr>
                <w:color w:val="000000"/>
              </w:rPr>
            </w:pPr>
            <w:r>
              <w:rPr>
                <w:color w:val="000000"/>
              </w:rPr>
              <w:lastRenderedPageBreak/>
              <w:t>Deoxyribose</w:t>
            </w:r>
          </w:p>
          <w:p w:rsidR="00BA6981" w:rsidRDefault="00BA6981">
            <w:pPr>
              <w:pStyle w:val="mainnormaltext"/>
              <w:rPr>
                <w:rFonts w:ascii="Verdana" w:hAnsi="Verdana"/>
              </w:rPr>
            </w:pPr>
            <w:r>
              <w:rPr>
                <w:rFonts w:ascii="Verdana" w:hAnsi="Verdana"/>
              </w:rPr>
              <w:t>Deoxyribose is modelled with a Sprite can with three red bottle caps attached, representing the carbon atoms at the 1’, 3’ and 5’ positions. An orange bottle cap at position 3’ represents the hydroxide that will be connected to the next nucleotide.</w:t>
            </w:r>
          </w:p>
          <w:p w:rsidR="00BA6981" w:rsidRDefault="00BA6981">
            <w:pPr>
              <w:numPr>
                <w:ilvl w:val="0"/>
                <w:numId w:val="4"/>
              </w:numPr>
              <w:spacing w:before="100" w:beforeAutospacing="1" w:after="100" w:afterAutospacing="1" w:line="240" w:lineRule="atLeast"/>
              <w:rPr>
                <w:rFonts w:ascii="Verdana" w:hAnsi="Verdana"/>
                <w:color w:val="333333"/>
              </w:rPr>
            </w:pPr>
            <w:r>
              <w:rPr>
                <w:rFonts w:ascii="Verdana" w:hAnsi="Verdana"/>
                <w:color w:val="333333"/>
              </w:rPr>
              <w:t>Puncture the can in positions 1’, 3’ and 5’, as shown below.</w:t>
            </w:r>
          </w:p>
          <w:p w:rsidR="00BA6981" w:rsidRDefault="00BA6981">
            <w:pPr>
              <w:numPr>
                <w:ilvl w:val="0"/>
                <w:numId w:val="4"/>
              </w:numPr>
              <w:spacing w:before="100" w:beforeAutospacing="1" w:after="100" w:afterAutospacing="1" w:line="240" w:lineRule="atLeast"/>
              <w:rPr>
                <w:rFonts w:ascii="Verdana" w:hAnsi="Verdana"/>
                <w:color w:val="333333"/>
              </w:rPr>
            </w:pPr>
            <w:r>
              <w:rPr>
                <w:rFonts w:ascii="Verdana" w:hAnsi="Verdana"/>
                <w:color w:val="333333"/>
              </w:rPr>
              <w:t>Puncture four bottle caps (three red and one orange) in the centre.</w:t>
            </w:r>
          </w:p>
          <w:p w:rsidR="00BA6981" w:rsidRDefault="00BA6981">
            <w:pPr>
              <w:numPr>
                <w:ilvl w:val="0"/>
                <w:numId w:val="4"/>
              </w:numPr>
              <w:spacing w:before="100" w:beforeAutospacing="1" w:after="100" w:afterAutospacing="1" w:line="240" w:lineRule="atLeast"/>
              <w:rPr>
                <w:rFonts w:ascii="Verdana" w:hAnsi="Verdana"/>
                <w:color w:val="333333"/>
              </w:rPr>
            </w:pPr>
            <w:r>
              <w:rPr>
                <w:rFonts w:ascii="Verdana" w:hAnsi="Verdana"/>
                <w:color w:val="333333"/>
              </w:rPr>
              <w:t>Using a nut and bolt, attach a red cap firmly in position 1’ so that a bottle can be screwed on.</w:t>
            </w:r>
          </w:p>
          <w:p w:rsidR="00BA6981" w:rsidRDefault="00BA6981">
            <w:pPr>
              <w:numPr>
                <w:ilvl w:val="0"/>
                <w:numId w:val="4"/>
              </w:numPr>
              <w:spacing w:before="100" w:beforeAutospacing="1" w:after="100" w:afterAutospacing="1" w:line="240" w:lineRule="atLeast"/>
              <w:rPr>
                <w:rFonts w:ascii="Verdana" w:hAnsi="Verdana"/>
                <w:color w:val="333333"/>
              </w:rPr>
            </w:pPr>
            <w:r>
              <w:rPr>
                <w:rFonts w:ascii="Verdana" w:hAnsi="Verdana"/>
                <w:color w:val="333333"/>
              </w:rPr>
              <w:t xml:space="preserve">Firmly attach two caps, one red and </w:t>
            </w:r>
            <w:r>
              <w:rPr>
                <w:rFonts w:ascii="Verdana" w:hAnsi="Verdana"/>
                <w:color w:val="333333"/>
              </w:rPr>
              <w:lastRenderedPageBreak/>
              <w:t>one orange, to one end of a straw (first the red, then the orange).</w:t>
            </w:r>
          </w:p>
          <w:p w:rsidR="00BA6981" w:rsidRDefault="00BA6981">
            <w:pPr>
              <w:numPr>
                <w:ilvl w:val="0"/>
                <w:numId w:val="4"/>
              </w:numPr>
              <w:spacing w:before="100" w:beforeAutospacing="1" w:after="100" w:afterAutospacing="1" w:line="240" w:lineRule="atLeast"/>
              <w:rPr>
                <w:rFonts w:ascii="Verdana" w:hAnsi="Verdana"/>
                <w:color w:val="333333"/>
              </w:rPr>
            </w:pPr>
            <w:r>
              <w:rPr>
                <w:rFonts w:ascii="Verdana" w:hAnsi="Verdana"/>
                <w:color w:val="333333"/>
              </w:rPr>
              <w:t>Pass the straw through the can, using holes 3’ and 5’.</w:t>
            </w:r>
          </w:p>
          <w:p w:rsidR="00BA6981" w:rsidRDefault="00BA6981">
            <w:pPr>
              <w:numPr>
                <w:ilvl w:val="0"/>
                <w:numId w:val="4"/>
              </w:numPr>
              <w:spacing w:before="100" w:beforeAutospacing="1" w:after="100" w:afterAutospacing="1" w:line="240" w:lineRule="atLeast"/>
              <w:rPr>
                <w:rFonts w:ascii="Verdana" w:hAnsi="Verdana"/>
                <w:color w:val="333333"/>
              </w:rPr>
            </w:pPr>
            <w:r>
              <w:rPr>
                <w:rFonts w:ascii="Verdana" w:hAnsi="Verdana"/>
                <w:color w:val="333333"/>
              </w:rPr>
              <w:t>Fix the can to the straw, threading another red cap to the side of the can in position 5’. The final result can be seen to the left.</w:t>
            </w:r>
          </w:p>
          <w:p w:rsidR="00BA6981" w:rsidRDefault="00BA6981">
            <w:pPr>
              <w:pStyle w:val="mainsectiontitle1"/>
              <w:spacing w:line="408" w:lineRule="auto"/>
              <w:rPr>
                <w:color w:val="000000"/>
              </w:rPr>
            </w:pPr>
            <w:r>
              <w:rPr>
                <w:color w:val="000000"/>
              </w:rPr>
              <w:t>Phosphate group</w:t>
            </w:r>
          </w:p>
          <w:p w:rsidR="00BA6981" w:rsidRDefault="00BA6981">
            <w:pPr>
              <w:pStyle w:val="mainnormaltext"/>
              <w:rPr>
                <w:rFonts w:ascii="Verdana" w:hAnsi="Verdana"/>
              </w:rPr>
            </w:pPr>
            <w:r>
              <w:rPr>
                <w:rFonts w:ascii="Verdana" w:hAnsi="Verdana"/>
              </w:rPr>
              <w:t>Using the same nail, puncture the centre of the Coca Cola can base, which represents the phosphate group. Thread the straw attached to the Sprite can (deoxyribose) through the Coca Cola can (phosphate group), with the top of the Coca Cola can closest to the Sprite can. The phosphate group is now attached to the deoxyribose in position 5’ (see left).</w:t>
            </w:r>
          </w:p>
          <w:p w:rsidR="00BA6981" w:rsidRDefault="00BA6981">
            <w:pPr>
              <w:pStyle w:val="mainnormaltext"/>
              <w:rPr>
                <w:rFonts w:ascii="Verdana" w:hAnsi="Verdana"/>
              </w:rPr>
            </w:pPr>
            <w:r>
              <w:rPr>
                <w:rFonts w:ascii="Verdana" w:hAnsi="Verdana"/>
              </w:rPr>
              <w:t>The straw connects the two cans, and also makes it easy to pass the thin rope through both cans, connecting the nucleotides into a molecule chain (see below). For this reason, it is important not to bend the straw. To maintain the correct scale between the molecule and the model, the distance from the base of the Coca Cola can to the orange cap should be 23 cm.</w:t>
            </w:r>
          </w:p>
        </w:tc>
      </w:tr>
    </w:tbl>
    <w:p w:rsidR="00BA6981" w:rsidRDefault="00BA6981" w:rsidP="00BA6981">
      <w:pPr>
        <w:pStyle w:val="mainsectiontitle1"/>
        <w:spacing w:line="408" w:lineRule="auto"/>
        <w:rPr>
          <w:color w:val="000000"/>
          <w:lang/>
        </w:rPr>
      </w:pPr>
      <w:r>
        <w:rPr>
          <w:color w:val="000000"/>
          <w:lang/>
        </w:rPr>
        <w:lastRenderedPageBreak/>
        <w:t>Complementary base pairs</w:t>
      </w:r>
    </w:p>
    <w:p w:rsidR="00BA6981" w:rsidRDefault="00BA6981" w:rsidP="00BA6981">
      <w:pPr>
        <w:pStyle w:val="mainnormaltext"/>
        <w:rPr>
          <w:rFonts w:ascii="Verdana" w:hAnsi="Verdana"/>
          <w:lang/>
        </w:rPr>
      </w:pPr>
      <w:r>
        <w:rPr>
          <w:rFonts w:ascii="Verdana" w:hAnsi="Verdana"/>
          <w:lang/>
        </w:rPr>
        <w:t>Next, plastic bottles representing the bases are modelled so that they can only be connected to their complementary base (adenine to thymine, and guanine to cytosine).</w:t>
      </w:r>
    </w:p>
    <w:p w:rsidR="00BA6981" w:rsidRDefault="00BA6981" w:rsidP="00BA6981">
      <w:pPr>
        <w:pStyle w:val="mainnormaltext"/>
        <w:rPr>
          <w:rFonts w:ascii="Verdana" w:hAnsi="Verdana"/>
          <w:lang/>
        </w:rPr>
      </w:pPr>
      <w:r>
        <w:rPr>
          <w:rFonts w:ascii="Verdana" w:hAnsi="Verdana"/>
          <w:lang/>
        </w:rPr>
        <w:t>To construct two complementary base pairs, cut two Fanta bottles and three Coca Cola bottles in cross-section, using the scalpel and scissors. Take care!</w:t>
      </w:r>
    </w:p>
    <w:p w:rsidR="00BA6981" w:rsidRDefault="00BA6981" w:rsidP="00BA6981">
      <w:pPr>
        <w:numPr>
          <w:ilvl w:val="0"/>
          <w:numId w:val="5"/>
        </w:numPr>
        <w:spacing w:before="100" w:beforeAutospacing="1" w:after="100" w:afterAutospacing="1" w:line="240" w:lineRule="atLeast"/>
        <w:rPr>
          <w:rFonts w:ascii="Verdana" w:hAnsi="Verdana"/>
          <w:color w:val="333333"/>
          <w:lang/>
        </w:rPr>
      </w:pPr>
      <w:r>
        <w:rPr>
          <w:rFonts w:ascii="Verdana" w:hAnsi="Verdana"/>
          <w:color w:val="333333"/>
          <w:lang/>
        </w:rPr>
        <w:t xml:space="preserve">Remove the base of two Coca Cola bottles (incision </w:t>
      </w:r>
      <w:r>
        <w:rPr>
          <w:rStyle w:val="Strong"/>
          <w:rFonts w:ascii="Verdana" w:hAnsi="Verdana"/>
          <w:color w:val="333333"/>
          <w:lang/>
        </w:rPr>
        <w:t xml:space="preserve">c </w:t>
      </w:r>
      <w:r>
        <w:rPr>
          <w:rFonts w:ascii="Verdana" w:hAnsi="Verdana"/>
          <w:color w:val="333333"/>
          <w:lang/>
        </w:rPr>
        <w:t>below)</w:t>
      </w:r>
    </w:p>
    <w:p w:rsidR="00BA6981" w:rsidRDefault="00BA6981" w:rsidP="00BA6981">
      <w:pPr>
        <w:numPr>
          <w:ilvl w:val="0"/>
          <w:numId w:val="5"/>
        </w:numPr>
        <w:spacing w:before="100" w:beforeAutospacing="1" w:after="100" w:afterAutospacing="1" w:line="240" w:lineRule="atLeast"/>
        <w:rPr>
          <w:rFonts w:ascii="Verdana" w:hAnsi="Verdana"/>
          <w:color w:val="333333"/>
          <w:lang/>
        </w:rPr>
      </w:pPr>
      <w:r>
        <w:rPr>
          <w:rFonts w:ascii="Verdana" w:hAnsi="Verdana"/>
          <w:color w:val="333333"/>
          <w:lang/>
        </w:rPr>
        <w:t>From the third Coca Cola bottle, remove</w:t>
      </w:r>
    </w:p>
    <w:p w:rsidR="00BA6981" w:rsidRDefault="00BA6981" w:rsidP="00BA6981">
      <w:pPr>
        <w:numPr>
          <w:ilvl w:val="1"/>
          <w:numId w:val="5"/>
        </w:numPr>
        <w:spacing w:before="100" w:beforeAutospacing="1" w:after="100" w:afterAutospacing="1" w:line="240" w:lineRule="atLeast"/>
        <w:rPr>
          <w:rFonts w:ascii="Verdana" w:hAnsi="Verdana"/>
          <w:color w:val="333333"/>
          <w:lang/>
        </w:rPr>
      </w:pPr>
      <w:r>
        <w:rPr>
          <w:rFonts w:ascii="Verdana" w:hAnsi="Verdana"/>
          <w:color w:val="333333"/>
          <w:lang/>
        </w:rPr>
        <w:lastRenderedPageBreak/>
        <w:t>the neck, cutting 10 cm below the mouth (incision a) and</w:t>
      </w:r>
    </w:p>
    <w:p w:rsidR="00BA6981" w:rsidRDefault="00BA6981" w:rsidP="00BA6981">
      <w:pPr>
        <w:numPr>
          <w:ilvl w:val="1"/>
          <w:numId w:val="5"/>
        </w:numPr>
        <w:spacing w:before="100" w:beforeAutospacing="1" w:after="100" w:afterAutospacing="1" w:line="240" w:lineRule="atLeast"/>
        <w:rPr>
          <w:rFonts w:ascii="Verdana" w:hAnsi="Verdana"/>
          <w:color w:val="333333"/>
          <w:lang/>
        </w:rPr>
      </w:pPr>
      <w:r>
        <w:rPr>
          <w:rFonts w:ascii="Verdana" w:hAnsi="Verdana"/>
          <w:color w:val="333333"/>
          <w:lang/>
        </w:rPr>
        <w:t>the lower part of the bottle, cutting 4 cm above the base (incision b).</w:t>
      </w:r>
    </w:p>
    <w:p w:rsidR="00BA6981" w:rsidRDefault="00BA6981" w:rsidP="00BA6981">
      <w:pPr>
        <w:numPr>
          <w:ilvl w:val="0"/>
          <w:numId w:val="5"/>
        </w:numPr>
        <w:spacing w:before="100" w:beforeAutospacing="1" w:after="100" w:afterAutospacing="1" w:line="240" w:lineRule="atLeast"/>
        <w:rPr>
          <w:rFonts w:ascii="Verdana" w:hAnsi="Verdana"/>
          <w:color w:val="333333"/>
          <w:lang/>
        </w:rPr>
      </w:pPr>
      <w:r>
        <w:rPr>
          <w:rFonts w:ascii="Verdana" w:hAnsi="Verdana"/>
          <w:color w:val="333333"/>
          <w:lang/>
        </w:rPr>
        <w:t>Using scissors, make five to six incisions, 2 cm long, in the neck and the base of the third Coca Cola bottle. These can then open to allow other bottles in (see below).</w:t>
      </w:r>
    </w:p>
    <w:p w:rsidR="00BA6981" w:rsidRDefault="00BA6981" w:rsidP="00BA6981">
      <w:pPr>
        <w:numPr>
          <w:ilvl w:val="0"/>
          <w:numId w:val="5"/>
        </w:numPr>
        <w:spacing w:before="100" w:beforeAutospacing="1" w:after="100" w:afterAutospacing="1" w:line="240" w:lineRule="atLeast"/>
        <w:rPr>
          <w:rFonts w:ascii="Verdana" w:hAnsi="Verdana"/>
          <w:color w:val="333333"/>
          <w:lang/>
        </w:rPr>
      </w:pPr>
      <w:r>
        <w:rPr>
          <w:rFonts w:ascii="Verdana" w:hAnsi="Verdana"/>
          <w:color w:val="333333"/>
          <w:lang/>
        </w:rPr>
        <w:t>Using these building blocks and the coloured cellophane, the structural elements that represent the bases can be created.</w:t>
      </w:r>
    </w:p>
    <w:p w:rsidR="00BA6981" w:rsidRDefault="00947016" w:rsidP="00BA6981">
      <w:pPr>
        <w:spacing w:line="408" w:lineRule="auto"/>
        <w:rPr>
          <w:rFonts w:ascii="Verdana" w:hAnsi="Verdana"/>
          <w:color w:val="000000"/>
          <w:sz w:val="18"/>
          <w:szCs w:val="18"/>
          <w:lang/>
        </w:rPr>
      </w:pPr>
      <w:r>
        <w:rPr>
          <w:rFonts w:ascii="Verdana" w:hAnsi="Verdana"/>
          <w:noProof/>
          <w:color w:val="000000"/>
          <w:sz w:val="18"/>
          <w:szCs w:val="18"/>
        </w:rPr>
        <w:drawing>
          <wp:inline distT="0" distB="0" distL="0" distR="0">
            <wp:extent cx="5334000" cy="2609850"/>
            <wp:effectExtent l="19050" t="0" r="0" b="0"/>
            <wp:docPr id="6" name="Picture 6" descr="Constructing the b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structing the bases"/>
                    <pic:cNvPicPr>
                      <a:picLocks noChangeAspect="1" noChangeArrowheads="1"/>
                    </pic:cNvPicPr>
                  </pic:nvPicPr>
                  <pic:blipFill>
                    <a:blip r:embed="rId10" cstate="print"/>
                    <a:srcRect/>
                    <a:stretch>
                      <a:fillRect/>
                    </a:stretch>
                  </pic:blipFill>
                  <pic:spPr bwMode="auto">
                    <a:xfrm>
                      <a:off x="0" y="0"/>
                      <a:ext cx="5334000" cy="2609850"/>
                    </a:xfrm>
                    <a:prstGeom prst="rect">
                      <a:avLst/>
                    </a:prstGeom>
                    <a:noFill/>
                    <a:ln w="9525">
                      <a:noFill/>
                      <a:miter lim="800000"/>
                      <a:headEnd/>
                      <a:tailEnd/>
                    </a:ln>
                  </pic:spPr>
                </pic:pic>
              </a:graphicData>
            </a:graphic>
          </wp:inline>
        </w:drawing>
      </w:r>
      <w:r w:rsidR="00BA6981">
        <w:rPr>
          <w:rFonts w:ascii="Verdana" w:hAnsi="Verdana"/>
          <w:color w:val="000000"/>
          <w:sz w:val="18"/>
          <w:szCs w:val="18"/>
          <w:lang/>
        </w:rPr>
        <w:br/>
      </w:r>
      <w:r w:rsidR="00BA6981">
        <w:rPr>
          <w:rStyle w:val="Strong"/>
          <w:rFonts w:ascii="Verdana" w:hAnsi="Verdana"/>
          <w:color w:val="000000"/>
          <w:sz w:val="20"/>
          <w:szCs w:val="20"/>
          <w:lang/>
        </w:rPr>
        <w:t>Constructing the bases</w:t>
      </w:r>
      <w:r w:rsidR="00BA6981">
        <w:rPr>
          <w:rFonts w:ascii="Verdana" w:hAnsi="Verdana"/>
          <w:color w:val="000000"/>
          <w:sz w:val="18"/>
          <w:szCs w:val="18"/>
          <w:lang/>
        </w:rPr>
        <w:t xml:space="preserve"> </w:t>
      </w:r>
    </w:p>
    <w:p w:rsidR="00BA6981" w:rsidRDefault="00BA6981" w:rsidP="00BA6981">
      <w:pPr>
        <w:pStyle w:val="mainsectiontitle2"/>
        <w:spacing w:line="408" w:lineRule="auto"/>
        <w:rPr>
          <w:color w:val="000000"/>
          <w:lang/>
        </w:rPr>
      </w:pPr>
      <w:r>
        <w:rPr>
          <w:color w:val="000000"/>
          <w:lang/>
        </w:rPr>
        <w:t>Thymine (T)</w:t>
      </w:r>
    </w:p>
    <w:p w:rsidR="00BA6981" w:rsidRDefault="00BA6981" w:rsidP="00BA6981">
      <w:pPr>
        <w:pStyle w:val="mainnormaltext"/>
        <w:rPr>
          <w:rFonts w:ascii="Verdana" w:hAnsi="Verdana"/>
          <w:lang/>
        </w:rPr>
      </w:pPr>
      <w:r>
        <w:rPr>
          <w:rFonts w:ascii="Verdana" w:hAnsi="Verdana"/>
          <w:lang/>
        </w:rPr>
        <w:t>Place green cellophane in a Coca Cola bottle without a base.</w:t>
      </w:r>
    </w:p>
    <w:p w:rsidR="00BA6981" w:rsidRDefault="00BA6981" w:rsidP="00BA6981">
      <w:pPr>
        <w:pStyle w:val="mainsectiontitle2"/>
        <w:spacing w:line="408" w:lineRule="auto"/>
        <w:rPr>
          <w:color w:val="000000"/>
          <w:lang/>
        </w:rPr>
      </w:pPr>
      <w:r>
        <w:rPr>
          <w:color w:val="000000"/>
          <w:lang/>
        </w:rPr>
        <w:t>Adenine (A)</w:t>
      </w:r>
    </w:p>
    <w:p w:rsidR="00BA6981" w:rsidRDefault="00BA6981" w:rsidP="00BA6981">
      <w:pPr>
        <w:pStyle w:val="mainnormaltext"/>
        <w:rPr>
          <w:rFonts w:ascii="Verdana" w:hAnsi="Verdana"/>
          <w:lang/>
        </w:rPr>
      </w:pPr>
      <w:r>
        <w:rPr>
          <w:rFonts w:ascii="Verdana" w:hAnsi="Verdana"/>
          <w:lang/>
        </w:rPr>
        <w:t>To the base of a Fanta bottle, attach the neck of a Coca Cola bottle. Place blue cellophane inside both parts.</w:t>
      </w:r>
    </w:p>
    <w:p w:rsidR="00BA6981" w:rsidRDefault="00BA6981" w:rsidP="00BA6981">
      <w:pPr>
        <w:pStyle w:val="mainnormaltext"/>
        <w:rPr>
          <w:rFonts w:ascii="Verdana" w:hAnsi="Verdana"/>
          <w:lang/>
        </w:rPr>
      </w:pPr>
      <w:r>
        <w:rPr>
          <w:rFonts w:ascii="Verdana" w:hAnsi="Verdana"/>
          <w:lang/>
        </w:rPr>
        <w:t>Thymine (T), represented by the colour green, is connected by two hydrogen bonds to adenine (A), represented by the colour blue.</w:t>
      </w:r>
      <w:r>
        <w:rPr>
          <w:rStyle w:val="Strong"/>
          <w:rFonts w:ascii="Verdana" w:hAnsi="Verdana"/>
          <w:lang/>
        </w:rPr>
        <w:t xml:space="preserve"> </w:t>
      </w:r>
      <w:r>
        <w:rPr>
          <w:rFonts w:ascii="Verdana" w:hAnsi="Verdana"/>
          <w:lang/>
        </w:rPr>
        <w:t>To model this, push the blue neck firmly into the green bottle without the base.</w:t>
      </w:r>
    </w:p>
    <w:p w:rsidR="00BA6981" w:rsidRDefault="00BA6981" w:rsidP="00BA6981">
      <w:pPr>
        <w:pStyle w:val="mainsectiontitle2"/>
        <w:spacing w:line="408" w:lineRule="auto"/>
        <w:rPr>
          <w:color w:val="000000"/>
          <w:lang/>
        </w:rPr>
      </w:pPr>
      <w:r>
        <w:rPr>
          <w:color w:val="000000"/>
          <w:lang/>
        </w:rPr>
        <w:t>Guanine (G)</w:t>
      </w:r>
    </w:p>
    <w:p w:rsidR="00BA6981" w:rsidRDefault="00BA6981" w:rsidP="00BA6981">
      <w:pPr>
        <w:pStyle w:val="mainnormaltext"/>
        <w:rPr>
          <w:rFonts w:ascii="Verdana" w:hAnsi="Verdana"/>
          <w:lang/>
        </w:rPr>
      </w:pPr>
      <w:r>
        <w:rPr>
          <w:rFonts w:ascii="Verdana" w:hAnsi="Verdana"/>
          <w:lang/>
        </w:rPr>
        <w:lastRenderedPageBreak/>
        <w:t>Place red cellophane in a Fanta bottle.</w:t>
      </w:r>
    </w:p>
    <w:p w:rsidR="00BA6981" w:rsidRDefault="00BA6981" w:rsidP="00BA6981">
      <w:pPr>
        <w:pStyle w:val="mainsectiontitle2"/>
        <w:spacing w:line="408" w:lineRule="auto"/>
        <w:rPr>
          <w:color w:val="000000"/>
          <w:lang/>
        </w:rPr>
      </w:pPr>
      <w:r>
        <w:rPr>
          <w:color w:val="000000"/>
          <w:lang/>
        </w:rPr>
        <w:t>Cytosine (C)</w:t>
      </w:r>
    </w:p>
    <w:p w:rsidR="00BA6981" w:rsidRDefault="00BA6981" w:rsidP="00BA6981">
      <w:pPr>
        <w:pStyle w:val="mainnormaltext"/>
        <w:rPr>
          <w:rFonts w:ascii="Verdana" w:hAnsi="Verdana"/>
          <w:lang/>
        </w:rPr>
      </w:pPr>
      <w:r>
        <w:rPr>
          <w:rFonts w:ascii="Verdana" w:hAnsi="Verdana"/>
          <w:lang/>
        </w:rPr>
        <w:t>Place yellow cellophane in a Coca Cola bottle without a base. Firmly attach the base of another Coca Cola bottle, upside down.</w:t>
      </w:r>
    </w:p>
    <w:p w:rsidR="00BA6981" w:rsidRDefault="00BA6981" w:rsidP="00BA6981">
      <w:pPr>
        <w:pStyle w:val="mainnormaltext"/>
        <w:rPr>
          <w:rFonts w:ascii="Verdana" w:hAnsi="Verdana"/>
          <w:lang/>
        </w:rPr>
      </w:pPr>
      <w:r>
        <w:rPr>
          <w:rFonts w:ascii="Verdana" w:hAnsi="Verdana"/>
          <w:lang/>
        </w:rPr>
        <w:t>Guanine (G), represented by the colour red, is connected by three hydrogen bonds to cytosine (C), represented by the colour yellow.</w:t>
      </w:r>
      <w:r>
        <w:rPr>
          <w:rStyle w:val="Strong"/>
          <w:rFonts w:ascii="Verdana" w:hAnsi="Verdana"/>
          <w:lang/>
        </w:rPr>
        <w:t xml:space="preserve"> </w:t>
      </w:r>
      <w:r>
        <w:rPr>
          <w:rFonts w:ascii="Verdana" w:hAnsi="Verdana"/>
          <w:lang/>
        </w:rPr>
        <w:t>To model this, open the base of the yellow bottle (cytosine) along the incisions to allow the base of the red bottle (guanine) to enter and lock firmly.</w:t>
      </w:r>
    </w:p>
    <w:p w:rsidR="00BA6981" w:rsidRDefault="00BA6981" w:rsidP="00BA6981">
      <w:pPr>
        <w:pStyle w:val="mainnormaltext"/>
        <w:rPr>
          <w:rFonts w:ascii="Verdana" w:hAnsi="Verdana"/>
          <w:lang/>
        </w:rPr>
      </w:pPr>
      <w:r>
        <w:rPr>
          <w:rFonts w:ascii="Verdana" w:hAnsi="Verdana"/>
          <w:lang/>
        </w:rPr>
        <w:t>For symmetry and the scale of the model, the two pairs of linked complementary bases should be 42 cm long. Each coloured bottle is screwed into the bottle cap (carbon) at position 1’ of a deoxyribose molecule, forming four different nucleotides (see below).</w:t>
      </w:r>
    </w:p>
    <w:p w:rsidR="00BA6981" w:rsidRDefault="00947016" w:rsidP="00BA6981">
      <w:pPr>
        <w:spacing w:line="408" w:lineRule="auto"/>
        <w:rPr>
          <w:rFonts w:ascii="Verdana" w:hAnsi="Verdana"/>
          <w:color w:val="000000"/>
          <w:sz w:val="18"/>
          <w:szCs w:val="18"/>
          <w:lang/>
        </w:rPr>
      </w:pPr>
      <w:r>
        <w:rPr>
          <w:rFonts w:ascii="Verdana" w:hAnsi="Verdana"/>
          <w:noProof/>
          <w:color w:val="000000"/>
          <w:sz w:val="18"/>
          <w:szCs w:val="18"/>
        </w:rPr>
        <w:drawing>
          <wp:inline distT="0" distB="0" distL="0" distR="0">
            <wp:extent cx="5334000" cy="3600450"/>
            <wp:effectExtent l="19050" t="0" r="0" b="0"/>
            <wp:docPr id="7" name="Picture 7" descr="Complementary b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lementary bases"/>
                    <pic:cNvPicPr>
                      <a:picLocks noChangeAspect="1" noChangeArrowheads="1"/>
                    </pic:cNvPicPr>
                  </pic:nvPicPr>
                  <pic:blipFill>
                    <a:blip r:embed="rId11" cstate="print"/>
                    <a:srcRect/>
                    <a:stretch>
                      <a:fillRect/>
                    </a:stretch>
                  </pic:blipFill>
                  <pic:spPr bwMode="auto">
                    <a:xfrm>
                      <a:off x="0" y="0"/>
                      <a:ext cx="5334000" cy="3600450"/>
                    </a:xfrm>
                    <a:prstGeom prst="rect">
                      <a:avLst/>
                    </a:prstGeom>
                    <a:noFill/>
                    <a:ln w="9525">
                      <a:noFill/>
                      <a:miter lim="800000"/>
                      <a:headEnd/>
                      <a:tailEnd/>
                    </a:ln>
                  </pic:spPr>
                </pic:pic>
              </a:graphicData>
            </a:graphic>
          </wp:inline>
        </w:drawing>
      </w:r>
      <w:r w:rsidR="00BA6981">
        <w:rPr>
          <w:rFonts w:ascii="Verdana" w:hAnsi="Verdana"/>
          <w:color w:val="000000"/>
          <w:sz w:val="18"/>
          <w:szCs w:val="18"/>
          <w:lang/>
        </w:rPr>
        <w:br/>
      </w:r>
      <w:r w:rsidR="00BA6981">
        <w:rPr>
          <w:rStyle w:val="Strong"/>
          <w:rFonts w:ascii="Verdana" w:hAnsi="Verdana"/>
          <w:color w:val="000000"/>
          <w:sz w:val="20"/>
          <w:szCs w:val="20"/>
          <w:lang/>
        </w:rPr>
        <w:t>Complementary bases</w:t>
      </w:r>
      <w:r w:rsidR="00BA6981">
        <w:rPr>
          <w:rFonts w:ascii="Verdana" w:hAnsi="Verdana"/>
          <w:color w:val="000000"/>
          <w:sz w:val="18"/>
          <w:szCs w:val="18"/>
          <w:lang/>
        </w:rPr>
        <w:t xml:space="preserve"> </w:t>
      </w:r>
    </w:p>
    <w:p w:rsidR="00BA6981" w:rsidRDefault="00BA6981" w:rsidP="00BA6981">
      <w:pPr>
        <w:pStyle w:val="mainnormaltext"/>
        <w:rPr>
          <w:rFonts w:ascii="Verdana" w:hAnsi="Verdana"/>
          <w:lang/>
        </w:rPr>
      </w:pPr>
      <w:r>
        <w:rPr>
          <w:rFonts w:ascii="Verdana" w:hAnsi="Verdana"/>
          <w:lang/>
        </w:rPr>
        <w:t xml:space="preserve">This representation of the hydrogen bonds enables the easy connection and detachment of complementary bases. This, in turn, </w:t>
      </w:r>
      <w:r>
        <w:rPr>
          <w:rFonts w:ascii="Verdana" w:hAnsi="Verdana"/>
          <w:lang/>
        </w:rPr>
        <w:lastRenderedPageBreak/>
        <w:t>facilitates not only the separation of the DNA strands but also the change in position of bases for teaching purposes.</w:t>
      </w:r>
    </w:p>
    <w:p w:rsidR="00BA6981" w:rsidRDefault="00947016" w:rsidP="00BA6981">
      <w:pPr>
        <w:spacing w:line="408" w:lineRule="auto"/>
        <w:rPr>
          <w:rFonts w:ascii="Verdana" w:hAnsi="Verdana"/>
          <w:color w:val="000000"/>
          <w:sz w:val="18"/>
          <w:szCs w:val="18"/>
          <w:lang/>
        </w:rPr>
      </w:pPr>
      <w:r>
        <w:rPr>
          <w:rFonts w:ascii="Verdana" w:hAnsi="Verdana"/>
          <w:noProof/>
          <w:color w:val="000000"/>
          <w:sz w:val="18"/>
          <w:szCs w:val="18"/>
        </w:rPr>
        <w:drawing>
          <wp:inline distT="0" distB="0" distL="0" distR="0">
            <wp:extent cx="5334000" cy="3714750"/>
            <wp:effectExtent l="19050" t="0" r="0" b="0"/>
            <wp:docPr id="8" name="Picture 8" descr="Complementary base pai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lementary base pairing"/>
                    <pic:cNvPicPr>
                      <a:picLocks noChangeAspect="1" noChangeArrowheads="1"/>
                    </pic:cNvPicPr>
                  </pic:nvPicPr>
                  <pic:blipFill>
                    <a:blip r:embed="rId12" cstate="print"/>
                    <a:srcRect/>
                    <a:stretch>
                      <a:fillRect/>
                    </a:stretch>
                  </pic:blipFill>
                  <pic:spPr bwMode="auto">
                    <a:xfrm>
                      <a:off x="0" y="0"/>
                      <a:ext cx="5334000" cy="3714750"/>
                    </a:xfrm>
                    <a:prstGeom prst="rect">
                      <a:avLst/>
                    </a:prstGeom>
                    <a:noFill/>
                    <a:ln w="9525">
                      <a:noFill/>
                      <a:miter lim="800000"/>
                      <a:headEnd/>
                      <a:tailEnd/>
                    </a:ln>
                  </pic:spPr>
                </pic:pic>
              </a:graphicData>
            </a:graphic>
          </wp:inline>
        </w:drawing>
      </w:r>
      <w:r w:rsidR="00BA6981">
        <w:rPr>
          <w:rFonts w:ascii="Verdana" w:hAnsi="Verdana"/>
          <w:color w:val="000000"/>
          <w:sz w:val="18"/>
          <w:szCs w:val="18"/>
          <w:lang/>
        </w:rPr>
        <w:br/>
      </w:r>
      <w:r w:rsidR="00BA6981">
        <w:rPr>
          <w:rStyle w:val="Strong"/>
          <w:rFonts w:ascii="Verdana" w:hAnsi="Verdana"/>
          <w:color w:val="000000"/>
          <w:sz w:val="20"/>
          <w:szCs w:val="20"/>
          <w:lang/>
        </w:rPr>
        <w:t>Complementary base pairing</w:t>
      </w:r>
      <w:r w:rsidR="00BA6981">
        <w:rPr>
          <w:rFonts w:ascii="Verdana" w:hAnsi="Verdana"/>
          <w:color w:val="000000"/>
          <w:sz w:val="18"/>
          <w:szCs w:val="18"/>
          <w:lang/>
        </w:rPr>
        <w:t xml:space="preserve"> </w:t>
      </w:r>
    </w:p>
    <w:p w:rsidR="00BA6981" w:rsidRDefault="00BA6981" w:rsidP="00BA6981">
      <w:pPr>
        <w:pStyle w:val="mainsectiontitle1"/>
        <w:spacing w:line="408" w:lineRule="auto"/>
        <w:rPr>
          <w:color w:val="000000"/>
          <w:lang/>
        </w:rPr>
      </w:pPr>
      <w:r>
        <w:rPr>
          <w:color w:val="000000"/>
          <w:lang/>
        </w:rPr>
        <w:t>Constructing the DNA molecule</w:t>
      </w:r>
    </w:p>
    <w:p w:rsidR="00BA6981" w:rsidRDefault="00BA6981" w:rsidP="00BA6981">
      <w:pPr>
        <w:pStyle w:val="mainnormaltext"/>
        <w:rPr>
          <w:rFonts w:ascii="Verdana" w:hAnsi="Verdana"/>
          <w:lang/>
        </w:rPr>
      </w:pPr>
      <w:r>
        <w:rPr>
          <w:rFonts w:ascii="Verdana" w:hAnsi="Verdana"/>
          <w:lang/>
        </w:rPr>
        <w:t>Having constructed 20 nucleotides, we can build a double helix with 10 steps – two strands of 10 nucleotides each. Because the distance from the end of the Coca Cola can (phosphate group) to the orange cap (hydroxide linked with the next phosphate group) is 23 cm, the strand of 10 nucleotides will be 2.3 m long.</w:t>
      </w:r>
    </w:p>
    <w:p w:rsidR="00BA6981" w:rsidRDefault="00BA6981" w:rsidP="00BA6981">
      <w:pPr>
        <w:pStyle w:val="mainnormaltext"/>
        <w:rPr>
          <w:rFonts w:ascii="Verdana" w:hAnsi="Verdana"/>
          <w:lang/>
        </w:rPr>
      </w:pPr>
      <w:r>
        <w:rPr>
          <w:rFonts w:ascii="Verdana" w:hAnsi="Verdana"/>
          <w:lang/>
        </w:rPr>
        <w:t>Attach the telephone cable to approximately 3 m of the thin rope and use the stiff cable to pass the rope through the straws of the nucleotides to form two strands of molecules, which are hung vertically 2 m high and 65 cm apart. The two strands of the DNA molecule are read in the direction 5’ to 3’ and are anti-parallel. In the model, the direction in which we read the word Coca Cola coincides with the direction 5’ to 3’. Thus, in one of the strands, the words Coca Cola can be read from top to bottom and in the other strand, from bottom to top. Our model DNA strands are thus also anti-parallel.</w:t>
      </w:r>
    </w:p>
    <w:p w:rsidR="00BA6981" w:rsidRDefault="00BA6981" w:rsidP="00BA6981">
      <w:pPr>
        <w:pStyle w:val="mainnormaltext"/>
        <w:rPr>
          <w:rFonts w:ascii="Verdana" w:hAnsi="Verdana"/>
          <w:lang/>
        </w:rPr>
      </w:pPr>
      <w:r>
        <w:rPr>
          <w:rFonts w:ascii="Verdana" w:hAnsi="Verdana"/>
          <w:lang/>
        </w:rPr>
        <w:lastRenderedPageBreak/>
        <w:t>We must also make sure that the bases on one strand are complementary to those on the opposite strand. Adenine should be opposite thymine and cytosine opposite guanine.</w:t>
      </w:r>
    </w:p>
    <w:p w:rsidR="00BA6981" w:rsidRDefault="00BA6981" w:rsidP="00BA6981">
      <w:pPr>
        <w:pStyle w:val="mainnormaltext"/>
        <w:rPr>
          <w:rFonts w:ascii="Verdana" w:hAnsi="Verdana"/>
          <w:lang/>
        </w:rPr>
      </w:pPr>
      <w:r>
        <w:rPr>
          <w:rFonts w:ascii="Verdana" w:hAnsi="Verdana"/>
          <w:lang/>
        </w:rPr>
        <w:t>If these criteria have been met, tie a paper roll at the end of each strand so that a thin bar can be passed through the roll and used to twist the linked strands clockwise, 360 degrees (see below).</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468"/>
        <w:gridCol w:w="2601"/>
        <w:gridCol w:w="2601"/>
      </w:tblGrid>
      <w:tr w:rsidR="00BA6981">
        <w:tc>
          <w:tcPr>
            <w:tcW w:w="2000" w:type="pct"/>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 </w:t>
            </w:r>
          </w:p>
        </w:tc>
        <w:tc>
          <w:tcPr>
            <w:tcW w:w="1500" w:type="pct"/>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Style w:val="Strong"/>
                <w:rFonts w:ascii="Verdana" w:hAnsi="Verdana"/>
                <w:color w:val="333333"/>
              </w:rPr>
              <w:t>DNA molecule</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Style w:val="Strong"/>
                <w:rFonts w:ascii="Verdana" w:hAnsi="Verdana"/>
                <w:color w:val="333333"/>
              </w:rPr>
              <w:t>Model</w:t>
            </w:r>
          </w:p>
        </w:tc>
      </w:tr>
      <w:tr w:rsidR="00BA6981">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Diameter</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2 nm</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0.65 m</w:t>
            </w:r>
          </w:p>
        </w:tc>
      </w:tr>
      <w:tr w:rsidR="00BA6981">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Helix step</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3.4 nm</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1.1 m</w:t>
            </w:r>
          </w:p>
        </w:tc>
      </w:tr>
      <w:tr w:rsidR="00BA6981">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Helix length</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7.14 nm</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2.30 m</w:t>
            </w:r>
          </w:p>
        </w:tc>
      </w:tr>
      <w:tr w:rsidR="00BA6981">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Helix length: diameter</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3.57</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3.53</w:t>
            </w:r>
          </w:p>
        </w:tc>
      </w:tr>
      <w:tr w:rsidR="00BA6981">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Helix step: diameter</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1.7</w:t>
            </w:r>
          </w:p>
        </w:tc>
        <w:tc>
          <w:tcPr>
            <w:tcW w:w="0" w:type="auto"/>
            <w:tcBorders>
              <w:top w:val="outset" w:sz="6" w:space="0" w:color="auto"/>
              <w:left w:val="outset" w:sz="6" w:space="0" w:color="auto"/>
              <w:bottom w:val="outset" w:sz="6" w:space="0" w:color="auto"/>
              <w:right w:val="outset" w:sz="6" w:space="0" w:color="auto"/>
            </w:tcBorders>
            <w:vAlign w:val="center"/>
          </w:tcPr>
          <w:p w:rsidR="00BA6981" w:rsidRDefault="00BA6981">
            <w:pPr>
              <w:spacing w:line="240" w:lineRule="atLeast"/>
              <w:rPr>
                <w:rFonts w:ascii="Verdana" w:hAnsi="Verdana"/>
                <w:color w:val="333333"/>
              </w:rPr>
            </w:pPr>
            <w:r>
              <w:rPr>
                <w:rFonts w:ascii="Verdana" w:hAnsi="Verdana"/>
                <w:color w:val="333333"/>
              </w:rPr>
              <w:t>1.7</w:t>
            </w:r>
          </w:p>
        </w:tc>
      </w:tr>
    </w:tbl>
    <w:p w:rsidR="00BA6981" w:rsidRDefault="00BA6981" w:rsidP="00BA6981">
      <w:pPr>
        <w:spacing w:line="408" w:lineRule="auto"/>
        <w:rPr>
          <w:rFonts w:ascii="Verdana" w:hAnsi="Verdana"/>
          <w:color w:val="000000"/>
          <w:sz w:val="18"/>
          <w:szCs w:val="18"/>
          <w:lang/>
        </w:rPr>
      </w:pPr>
      <w:r>
        <w:rPr>
          <w:rStyle w:val="Strong"/>
          <w:rFonts w:ascii="Verdana" w:hAnsi="Verdana"/>
          <w:color w:val="000000"/>
          <w:sz w:val="20"/>
          <w:szCs w:val="20"/>
          <w:lang/>
        </w:rPr>
        <w:t>Table 2: Sizes and proportions of a DNA molecule and the model</w:t>
      </w:r>
      <w:r>
        <w:rPr>
          <w:rFonts w:ascii="Verdana" w:hAnsi="Verdana"/>
          <w:color w:val="000000"/>
          <w:sz w:val="18"/>
          <w:szCs w:val="18"/>
          <w:lang/>
        </w:rPr>
        <w:t xml:space="preserve"> </w:t>
      </w:r>
    </w:p>
    <w:p w:rsidR="00BA6981" w:rsidRDefault="00BA6981" w:rsidP="00BA6981">
      <w:pPr>
        <w:pStyle w:val="mainnormaltext"/>
        <w:rPr>
          <w:rFonts w:ascii="Verdana" w:hAnsi="Verdana"/>
          <w:lang/>
        </w:rPr>
      </w:pPr>
      <w:r>
        <w:rPr>
          <w:rFonts w:ascii="Verdana" w:hAnsi="Verdana"/>
          <w:lang/>
        </w:rPr>
        <w:t>The model represents a DNA molecule at a scale of 320 000 000:1, that is, 320 million times bigger than it really is. If we tried to represent an entire human DNA molecule with our model, we would need a double helix 640 000 km long, capable of wrapping around Earth’s equator 16 times.</w:t>
      </w:r>
    </w:p>
    <w:tbl>
      <w:tblPr>
        <w:tblW w:w="5000" w:type="pct"/>
        <w:tblCellMar>
          <w:top w:w="60" w:type="dxa"/>
          <w:left w:w="60" w:type="dxa"/>
          <w:bottom w:w="60" w:type="dxa"/>
          <w:right w:w="60" w:type="dxa"/>
        </w:tblCellMar>
        <w:tblLook w:val="0000"/>
      </w:tblPr>
      <w:tblGrid>
        <w:gridCol w:w="5610"/>
        <w:gridCol w:w="3150"/>
      </w:tblGrid>
      <w:tr w:rsidR="00BA6981">
        <w:tc>
          <w:tcPr>
            <w:tcW w:w="6780" w:type="dxa"/>
          </w:tcPr>
          <w:p w:rsidR="00BA6981" w:rsidRDefault="00BA6981">
            <w:pPr>
              <w:pStyle w:val="mainsectiontitle"/>
              <w:rPr>
                <w:color w:val="000000"/>
              </w:rPr>
            </w:pPr>
            <w:r>
              <w:rPr>
                <w:color w:val="000000"/>
              </w:rPr>
              <w:t>Using the model in class</w:t>
            </w:r>
          </w:p>
          <w:p w:rsidR="00BA6981" w:rsidRDefault="00BA6981">
            <w:pPr>
              <w:pStyle w:val="mainnormaltext"/>
              <w:rPr>
                <w:rFonts w:ascii="Verdana" w:hAnsi="Verdana"/>
              </w:rPr>
            </w:pPr>
            <w:r>
              <w:rPr>
                <w:rFonts w:ascii="Verdana" w:hAnsi="Verdana"/>
              </w:rPr>
              <w:t>The model was constructed and used in three phases over one to two weeks.</w:t>
            </w:r>
          </w:p>
          <w:p w:rsidR="00BA6981" w:rsidRDefault="00BA6981">
            <w:pPr>
              <w:pStyle w:val="mainsectiontitle1"/>
              <w:spacing w:line="408" w:lineRule="auto"/>
              <w:rPr>
                <w:color w:val="000000"/>
              </w:rPr>
            </w:pPr>
            <w:r>
              <w:rPr>
                <w:color w:val="000000"/>
              </w:rPr>
              <w:t>Phase 1: Constructing the model</w:t>
            </w:r>
          </w:p>
          <w:p w:rsidR="00BA6981" w:rsidRDefault="00BA6981">
            <w:pPr>
              <w:pStyle w:val="mainnormaltext"/>
              <w:rPr>
                <w:rFonts w:ascii="Verdana" w:hAnsi="Verdana"/>
              </w:rPr>
            </w:pPr>
            <w:r>
              <w:rPr>
                <w:rFonts w:ascii="Verdana" w:hAnsi="Verdana"/>
              </w:rPr>
              <w:t>Students aged 14 followed the construction directions with interest and were involved in resolving practical problems.</w:t>
            </w:r>
          </w:p>
          <w:p w:rsidR="00BA6981" w:rsidRDefault="00BA6981">
            <w:pPr>
              <w:pStyle w:val="mainsectiontitle1"/>
              <w:spacing w:line="408" w:lineRule="auto"/>
              <w:rPr>
                <w:color w:val="000000"/>
              </w:rPr>
            </w:pPr>
            <w:r>
              <w:rPr>
                <w:color w:val="000000"/>
              </w:rPr>
              <w:t>Phase 2: Representing a DNA molecule</w:t>
            </w:r>
          </w:p>
          <w:p w:rsidR="00BA6981" w:rsidRDefault="00BA6981">
            <w:pPr>
              <w:pStyle w:val="mainnormaltext"/>
              <w:rPr>
                <w:rFonts w:ascii="Verdana" w:hAnsi="Verdana"/>
              </w:rPr>
            </w:pPr>
            <w:r>
              <w:rPr>
                <w:rFonts w:ascii="Verdana" w:hAnsi="Verdana"/>
              </w:rPr>
              <w:t xml:space="preserve">In the appropriate unit of their biology course, students aged 15 were given a worksheet where they recognised and matched the prepared structural materials of the model with those of the DNA molecule as illustrated in their textbook. They composed </w:t>
            </w:r>
            <w:r>
              <w:rPr>
                <w:rFonts w:ascii="Verdana" w:hAnsi="Verdana"/>
              </w:rPr>
              <w:lastRenderedPageBreak/>
              <w:t>and twisted the double chain of the model. They asked a lot of questions and had an intense and interesting discussion.</w:t>
            </w:r>
          </w:p>
          <w:p w:rsidR="00BA6981" w:rsidRDefault="00BA6981">
            <w:pPr>
              <w:pStyle w:val="mainsectiontitle1"/>
              <w:spacing w:line="408" w:lineRule="auto"/>
              <w:rPr>
                <w:color w:val="000000"/>
              </w:rPr>
            </w:pPr>
            <w:r>
              <w:rPr>
                <w:color w:val="000000"/>
              </w:rPr>
              <w:t>Phase 3: Copying a DNA molecule</w:t>
            </w:r>
          </w:p>
          <w:p w:rsidR="00BA6981" w:rsidRDefault="00BA6981">
            <w:pPr>
              <w:pStyle w:val="mainnormaltext"/>
              <w:rPr>
                <w:rFonts w:ascii="Verdana" w:hAnsi="Verdana"/>
              </w:rPr>
            </w:pPr>
            <w:r>
              <w:rPr>
                <w:rFonts w:ascii="Verdana" w:hAnsi="Verdana"/>
              </w:rPr>
              <w:t>In their free time and as a theatre game, the same 15-year-old students pretended to be suitable enzymes and, with the help of the model, performed the following steps:</w:t>
            </w:r>
          </w:p>
          <w:p w:rsidR="00BA6981" w:rsidRDefault="00BA6981">
            <w:pPr>
              <w:numPr>
                <w:ilvl w:val="0"/>
                <w:numId w:val="6"/>
              </w:numPr>
              <w:spacing w:before="100" w:beforeAutospacing="1" w:after="100" w:afterAutospacing="1" w:line="240" w:lineRule="atLeast"/>
              <w:rPr>
                <w:rFonts w:ascii="Verdana" w:hAnsi="Verdana"/>
                <w:color w:val="333333"/>
              </w:rPr>
            </w:pPr>
            <w:r>
              <w:rPr>
                <w:rFonts w:ascii="Verdana" w:hAnsi="Verdana"/>
                <w:color w:val="333333"/>
              </w:rPr>
              <w:t>Splitting hydrogen bonds between the complementary bases, from the top of the molecule until the sixth base (bottle) pair on the model (enzyme: DNA helicase).</w:t>
            </w:r>
          </w:p>
          <w:p w:rsidR="00BA6981" w:rsidRDefault="00BA6981">
            <w:pPr>
              <w:numPr>
                <w:ilvl w:val="0"/>
                <w:numId w:val="6"/>
              </w:numPr>
              <w:spacing w:before="100" w:beforeAutospacing="1" w:after="100" w:afterAutospacing="1" w:line="240" w:lineRule="atLeast"/>
              <w:rPr>
                <w:rFonts w:ascii="Verdana" w:hAnsi="Verdana"/>
                <w:color w:val="333333"/>
              </w:rPr>
            </w:pPr>
            <w:r>
              <w:rPr>
                <w:rFonts w:ascii="Verdana" w:hAnsi="Verdana"/>
                <w:color w:val="333333"/>
              </w:rPr>
              <w:t>Separating the two strands.</w:t>
            </w:r>
          </w:p>
          <w:p w:rsidR="00BA6981" w:rsidRDefault="00BA6981">
            <w:pPr>
              <w:numPr>
                <w:ilvl w:val="0"/>
                <w:numId w:val="6"/>
              </w:numPr>
              <w:spacing w:before="100" w:beforeAutospacing="1" w:after="100" w:afterAutospacing="1" w:line="240" w:lineRule="atLeast"/>
              <w:rPr>
                <w:rFonts w:ascii="Verdana" w:hAnsi="Verdana"/>
                <w:color w:val="333333"/>
              </w:rPr>
            </w:pPr>
            <w:r>
              <w:rPr>
                <w:rFonts w:ascii="Verdana" w:hAnsi="Verdana"/>
                <w:color w:val="333333"/>
              </w:rPr>
              <w:t>Beginning to create daughter strands complementary to the parental strand (DNA polymerase).</w:t>
            </w:r>
          </w:p>
          <w:p w:rsidR="00BA6981" w:rsidRDefault="00BA6981">
            <w:pPr>
              <w:numPr>
                <w:ilvl w:val="0"/>
                <w:numId w:val="6"/>
              </w:numPr>
              <w:spacing w:before="100" w:beforeAutospacing="1" w:after="100" w:afterAutospacing="1" w:line="240" w:lineRule="atLeast"/>
              <w:rPr>
                <w:rFonts w:ascii="Verdana" w:hAnsi="Verdana"/>
                <w:color w:val="333333"/>
              </w:rPr>
            </w:pPr>
            <w:r>
              <w:rPr>
                <w:rFonts w:ascii="Verdana" w:hAnsi="Verdana"/>
                <w:color w:val="333333"/>
              </w:rPr>
              <w:t>Splitting the rest of the hydrogen bonds.</w:t>
            </w:r>
          </w:p>
          <w:p w:rsidR="00BA6981" w:rsidRDefault="00BA6981">
            <w:pPr>
              <w:numPr>
                <w:ilvl w:val="0"/>
                <w:numId w:val="6"/>
              </w:numPr>
              <w:spacing w:before="100" w:beforeAutospacing="1" w:after="100" w:afterAutospacing="1" w:line="240" w:lineRule="atLeast"/>
              <w:rPr>
                <w:rFonts w:ascii="Verdana" w:hAnsi="Verdana"/>
                <w:color w:val="333333"/>
              </w:rPr>
            </w:pPr>
            <w:r>
              <w:rPr>
                <w:rFonts w:ascii="Verdana" w:hAnsi="Verdana"/>
                <w:color w:val="333333"/>
              </w:rPr>
              <w:t>Creating daughter strands complementary to the parental strand (DNA polymerase).</w:t>
            </w:r>
          </w:p>
          <w:p w:rsidR="00BA6981" w:rsidRDefault="00BA6981">
            <w:pPr>
              <w:numPr>
                <w:ilvl w:val="0"/>
                <w:numId w:val="6"/>
              </w:numPr>
              <w:spacing w:before="100" w:beforeAutospacing="1" w:after="100" w:afterAutospacing="1" w:line="240" w:lineRule="atLeast"/>
              <w:rPr>
                <w:rFonts w:ascii="Verdana" w:hAnsi="Verdana"/>
                <w:color w:val="333333"/>
              </w:rPr>
            </w:pPr>
            <w:r>
              <w:rPr>
                <w:rFonts w:ascii="Verdana" w:hAnsi="Verdana"/>
                <w:color w:val="333333"/>
              </w:rPr>
              <w:t>Checking for possible errors and correcting them if necessary.</w:t>
            </w:r>
          </w:p>
        </w:tc>
        <w:tc>
          <w:tcPr>
            <w:tcW w:w="3000" w:type="dxa"/>
          </w:tcPr>
          <w:p w:rsidR="00BA6981" w:rsidRDefault="00947016">
            <w:pPr>
              <w:spacing w:line="408" w:lineRule="auto"/>
              <w:rPr>
                <w:rFonts w:ascii="Verdana" w:hAnsi="Verdana"/>
                <w:color w:val="000000"/>
                <w:sz w:val="18"/>
                <w:szCs w:val="18"/>
              </w:rPr>
            </w:pPr>
            <w:r>
              <w:rPr>
                <w:rFonts w:ascii="Verdana" w:hAnsi="Verdana"/>
                <w:noProof/>
                <w:color w:val="000000"/>
                <w:sz w:val="18"/>
                <w:szCs w:val="18"/>
              </w:rPr>
              <w:lastRenderedPageBreak/>
              <w:drawing>
                <wp:inline distT="0" distB="0" distL="0" distR="0">
                  <wp:extent cx="1905000" cy="3419475"/>
                  <wp:effectExtent l="19050" t="0" r="0" b="0"/>
                  <wp:docPr id="9" name="Picture 9" descr="Hanging the h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ging the helix"/>
                          <pic:cNvPicPr>
                            <a:picLocks noChangeAspect="1" noChangeArrowheads="1"/>
                          </pic:cNvPicPr>
                        </pic:nvPicPr>
                        <pic:blipFill>
                          <a:blip r:embed="rId13" cstate="print"/>
                          <a:srcRect/>
                          <a:stretch>
                            <a:fillRect/>
                          </a:stretch>
                        </pic:blipFill>
                        <pic:spPr bwMode="auto">
                          <a:xfrm>
                            <a:off x="0" y="0"/>
                            <a:ext cx="1905000" cy="3419475"/>
                          </a:xfrm>
                          <a:prstGeom prst="rect">
                            <a:avLst/>
                          </a:prstGeom>
                          <a:noFill/>
                          <a:ln w="9525">
                            <a:noFill/>
                            <a:miter lim="800000"/>
                            <a:headEnd/>
                            <a:tailEnd/>
                          </a:ln>
                        </pic:spPr>
                      </pic:pic>
                    </a:graphicData>
                  </a:graphic>
                </wp:inline>
              </w:drawing>
            </w:r>
            <w:r w:rsidR="00BA6981">
              <w:rPr>
                <w:rFonts w:ascii="Verdana" w:hAnsi="Verdana"/>
                <w:color w:val="000000"/>
                <w:sz w:val="18"/>
                <w:szCs w:val="18"/>
              </w:rPr>
              <w:br/>
            </w:r>
            <w:r w:rsidR="00BA6981">
              <w:rPr>
                <w:rStyle w:val="Strong"/>
                <w:rFonts w:ascii="Verdana" w:hAnsi="Verdana"/>
                <w:color w:val="000000"/>
                <w:sz w:val="20"/>
                <w:szCs w:val="20"/>
              </w:rPr>
              <w:t>Hanging the helix</w:t>
            </w:r>
            <w:r w:rsidR="00BA6981">
              <w:rPr>
                <w:rFonts w:ascii="Verdana" w:hAnsi="Verdana"/>
                <w:color w:val="000000"/>
                <w:sz w:val="18"/>
                <w:szCs w:val="18"/>
              </w:rPr>
              <w:br/>
            </w:r>
            <w:r w:rsidR="00BA6981">
              <w:rPr>
                <w:rFonts w:ascii="Verdana" w:hAnsi="Verdana"/>
                <w:color w:val="000000"/>
                <w:sz w:val="18"/>
                <w:szCs w:val="18"/>
              </w:rPr>
              <w:lastRenderedPageBreak/>
              <w:br/>
            </w:r>
            <w:r>
              <w:rPr>
                <w:rFonts w:ascii="Verdana" w:hAnsi="Verdana"/>
                <w:noProof/>
                <w:color w:val="000000"/>
                <w:sz w:val="18"/>
                <w:szCs w:val="18"/>
              </w:rPr>
              <w:drawing>
                <wp:inline distT="0" distB="0" distL="0" distR="0">
                  <wp:extent cx="1905000" cy="2762250"/>
                  <wp:effectExtent l="19050" t="0" r="0" b="0"/>
                  <wp:docPr id="10" name="Picture 10" descr="Twisting the hel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sting the helix"/>
                          <pic:cNvPicPr>
                            <a:picLocks noChangeAspect="1" noChangeArrowheads="1"/>
                          </pic:cNvPicPr>
                        </pic:nvPicPr>
                        <pic:blipFill>
                          <a:blip r:embed="rId14" cstate="print"/>
                          <a:srcRect/>
                          <a:stretch>
                            <a:fillRect/>
                          </a:stretch>
                        </pic:blipFill>
                        <pic:spPr bwMode="auto">
                          <a:xfrm>
                            <a:off x="0" y="0"/>
                            <a:ext cx="1905000" cy="2762250"/>
                          </a:xfrm>
                          <a:prstGeom prst="rect">
                            <a:avLst/>
                          </a:prstGeom>
                          <a:noFill/>
                          <a:ln w="9525">
                            <a:noFill/>
                            <a:miter lim="800000"/>
                            <a:headEnd/>
                            <a:tailEnd/>
                          </a:ln>
                        </pic:spPr>
                      </pic:pic>
                    </a:graphicData>
                  </a:graphic>
                </wp:inline>
              </w:drawing>
            </w:r>
            <w:r w:rsidR="00BA6981">
              <w:rPr>
                <w:rFonts w:ascii="Verdana" w:hAnsi="Verdana"/>
                <w:color w:val="000000"/>
                <w:sz w:val="18"/>
                <w:szCs w:val="18"/>
              </w:rPr>
              <w:br/>
            </w:r>
            <w:r w:rsidR="00BA6981">
              <w:rPr>
                <w:rStyle w:val="Strong"/>
                <w:rFonts w:ascii="Verdana" w:hAnsi="Verdana"/>
                <w:color w:val="000000"/>
                <w:sz w:val="20"/>
                <w:szCs w:val="20"/>
              </w:rPr>
              <w:t>Twisting the helix</w:t>
            </w:r>
            <w:r w:rsidR="00BA6981">
              <w:rPr>
                <w:rFonts w:ascii="Verdana" w:hAnsi="Verdana"/>
                <w:color w:val="000000"/>
                <w:sz w:val="18"/>
                <w:szCs w:val="18"/>
              </w:rPr>
              <w:t xml:space="preserve"> </w:t>
            </w:r>
          </w:p>
        </w:tc>
      </w:tr>
    </w:tbl>
    <w:p w:rsidR="00BA6981" w:rsidRDefault="00BA6981"/>
    <w:sectPr w:rsidR="00BA698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D0ABC"/>
    <w:multiLevelType w:val="multilevel"/>
    <w:tmpl w:val="36A4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223479"/>
    <w:multiLevelType w:val="multilevel"/>
    <w:tmpl w:val="A25A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4F3B08"/>
    <w:multiLevelType w:val="multilevel"/>
    <w:tmpl w:val="C3D8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7F5EF8"/>
    <w:multiLevelType w:val="multilevel"/>
    <w:tmpl w:val="1340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C61EF2"/>
    <w:multiLevelType w:val="multilevel"/>
    <w:tmpl w:val="A7DAC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E5B4843"/>
    <w:multiLevelType w:val="multilevel"/>
    <w:tmpl w:val="D6285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compat/>
  <w:rsids>
    <w:rsidRoot w:val="00BA6981"/>
    <w:rsid w:val="00947016"/>
    <w:rsid w:val="00BA6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BA6981"/>
    <w:pPr>
      <w:spacing w:before="100" w:beforeAutospacing="1" w:after="100" w:afterAutospacing="1"/>
      <w:outlineLvl w:val="0"/>
    </w:pPr>
    <w:rPr>
      <w:b/>
      <w:bCs/>
      <w:kern w:val="36"/>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BA6981"/>
    <w:rPr>
      <w:b/>
      <w:bCs/>
    </w:rPr>
  </w:style>
  <w:style w:type="paragraph" w:customStyle="1" w:styleId="maintitle">
    <w:name w:val="maintitle"/>
    <w:basedOn w:val="Normal"/>
    <w:rsid w:val="00BA6981"/>
    <w:pPr>
      <w:spacing w:before="100" w:beforeAutospacing="1" w:after="100" w:afterAutospacing="1"/>
    </w:pPr>
  </w:style>
  <w:style w:type="paragraph" w:customStyle="1" w:styleId="mainnormaltext">
    <w:name w:val="mainnormaltext"/>
    <w:basedOn w:val="Normal"/>
    <w:rsid w:val="00BA6981"/>
    <w:pPr>
      <w:spacing w:before="100" w:beforeAutospacing="1" w:after="100" w:afterAutospacing="1" w:line="240" w:lineRule="atLeast"/>
    </w:pPr>
    <w:rPr>
      <w:color w:val="333333"/>
    </w:rPr>
  </w:style>
  <w:style w:type="paragraph" w:customStyle="1" w:styleId="mainsectiontitle">
    <w:name w:val="mainsectiontitle"/>
    <w:basedOn w:val="Normal"/>
    <w:rsid w:val="00BA6981"/>
    <w:pPr>
      <w:spacing w:before="100" w:beforeAutospacing="1" w:after="100" w:afterAutospacing="1" w:line="240" w:lineRule="atLeast"/>
    </w:pPr>
    <w:rPr>
      <w:rFonts w:ascii="Arial" w:hAnsi="Arial" w:cs="Arial"/>
      <w:b/>
      <w:bCs/>
      <w:i/>
      <w:iCs/>
      <w:sz w:val="27"/>
      <w:szCs w:val="27"/>
    </w:rPr>
  </w:style>
  <w:style w:type="paragraph" w:customStyle="1" w:styleId="mainsectiontitle1">
    <w:name w:val="mainsectiontitle1"/>
    <w:basedOn w:val="Normal"/>
    <w:rsid w:val="00BA6981"/>
    <w:pPr>
      <w:spacing w:before="100" w:beforeAutospacing="1" w:after="100" w:afterAutospacing="1"/>
    </w:pPr>
    <w:rPr>
      <w:rFonts w:ascii="Arial" w:hAnsi="Arial" w:cs="Arial"/>
      <w:b/>
      <w:bCs/>
      <w:i/>
      <w:iCs/>
      <w:sz w:val="27"/>
      <w:szCs w:val="27"/>
    </w:rPr>
  </w:style>
  <w:style w:type="paragraph" w:customStyle="1" w:styleId="mainsectiontitle2">
    <w:name w:val="mainsectiontitle2"/>
    <w:basedOn w:val="Normal"/>
    <w:rsid w:val="00BA6981"/>
    <w:pPr>
      <w:spacing w:before="100" w:beforeAutospacing="1" w:after="100" w:afterAutospacing="1"/>
    </w:pPr>
    <w:rPr>
      <w:rFonts w:ascii="Arial" w:hAnsi="Arial" w:cs="Arial"/>
      <w:sz w:val="27"/>
      <w:szCs w:val="27"/>
    </w:rPr>
  </w:style>
  <w:style w:type="character" w:customStyle="1" w:styleId="imgcaption1">
    <w:name w:val="imgcaption1"/>
    <w:basedOn w:val="DefaultParagraphFont"/>
    <w:rsid w:val="00BA6981"/>
    <w:rPr>
      <w:i w:val="0"/>
      <w:iCs w:val="0"/>
      <w:sz w:val="20"/>
      <w:szCs w:val="20"/>
    </w:rPr>
  </w:style>
  <w:style w:type="character" w:styleId="Emphasis">
    <w:name w:val="Emphasis"/>
    <w:basedOn w:val="DefaultParagraphFont"/>
    <w:qFormat/>
    <w:rsid w:val="00BA6981"/>
    <w:rPr>
      <w:i/>
      <w:iCs/>
    </w:rPr>
  </w:style>
</w:styles>
</file>

<file path=word/webSettings.xml><?xml version="1.0" encoding="utf-8"?>
<w:webSettings xmlns:r="http://schemas.openxmlformats.org/officeDocument/2006/relationships" xmlns:w="http://schemas.openxmlformats.org/wordprocessingml/2006/main">
  <w:divs>
    <w:div w:id="19090337">
      <w:bodyDiv w:val="1"/>
      <w:marLeft w:val="0"/>
      <w:marRight w:val="0"/>
      <w:marTop w:val="0"/>
      <w:marBottom w:val="0"/>
      <w:divBdr>
        <w:top w:val="none" w:sz="0" w:space="0" w:color="auto"/>
        <w:left w:val="none" w:sz="0" w:space="0" w:color="auto"/>
        <w:bottom w:val="none" w:sz="0" w:space="0" w:color="auto"/>
        <w:right w:val="none" w:sz="0" w:space="0" w:color="auto"/>
      </w:divBdr>
      <w:divsChild>
        <w:div w:id="307590766">
          <w:marLeft w:val="0"/>
          <w:marRight w:val="0"/>
          <w:marTop w:val="0"/>
          <w:marBottom w:val="0"/>
          <w:divBdr>
            <w:top w:val="none" w:sz="0" w:space="0" w:color="auto"/>
            <w:left w:val="none" w:sz="0" w:space="0" w:color="auto"/>
            <w:bottom w:val="none" w:sz="0" w:space="0" w:color="auto"/>
            <w:right w:val="none" w:sz="0" w:space="0" w:color="auto"/>
          </w:divBdr>
          <w:divsChild>
            <w:div w:id="941109775">
              <w:marLeft w:val="0"/>
              <w:marRight w:val="0"/>
              <w:marTop w:val="0"/>
              <w:marBottom w:val="0"/>
              <w:divBdr>
                <w:top w:val="none" w:sz="0" w:space="0" w:color="auto"/>
                <w:left w:val="none" w:sz="0" w:space="0" w:color="auto"/>
                <w:bottom w:val="none" w:sz="0" w:space="0" w:color="auto"/>
                <w:right w:val="none" w:sz="0" w:space="0" w:color="auto"/>
              </w:divBdr>
              <w:divsChild>
                <w:div w:id="1118794838">
                  <w:marLeft w:val="0"/>
                  <w:marRight w:val="0"/>
                  <w:marTop w:val="0"/>
                  <w:marBottom w:val="0"/>
                  <w:divBdr>
                    <w:top w:val="none" w:sz="0" w:space="0" w:color="auto"/>
                    <w:left w:val="none" w:sz="0" w:space="0" w:color="auto"/>
                    <w:bottom w:val="none" w:sz="0" w:space="0" w:color="auto"/>
                    <w:right w:val="none" w:sz="0" w:space="0" w:color="auto"/>
                  </w:divBdr>
                  <w:divsChild>
                    <w:div w:id="1040594235">
                      <w:marLeft w:val="0"/>
                      <w:marRight w:val="0"/>
                      <w:marTop w:val="0"/>
                      <w:marBottom w:val="150"/>
                      <w:divBdr>
                        <w:top w:val="single" w:sz="6" w:space="0" w:color="DCE2EB"/>
                        <w:left w:val="single" w:sz="6" w:space="0" w:color="DCE2EB"/>
                        <w:bottom w:val="single" w:sz="6" w:space="0" w:color="DCE2EB"/>
                        <w:right w:val="single" w:sz="6" w:space="0" w:color="DCE2EB"/>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Modelling the DNA double helix using recycled materials</vt:lpstr>
    </vt:vector>
  </TitlesOfParts>
  <Company>Shepherd ISD</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the DNA double helix using recycled materials</dc:title>
  <dc:creator>mmoss</dc:creator>
  <cp:lastModifiedBy>ashlie webb</cp:lastModifiedBy>
  <cp:revision>2</cp:revision>
  <dcterms:created xsi:type="dcterms:W3CDTF">2011-02-03T19:25:00Z</dcterms:created>
  <dcterms:modified xsi:type="dcterms:W3CDTF">2011-02-03T19:25:00Z</dcterms:modified>
</cp:coreProperties>
</file>