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452" w:rsidRPr="0009013D" w:rsidRDefault="00A04452"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Lesson Title:</w:t>
      </w:r>
      <w:r w:rsidR="00765EA9">
        <w:rPr>
          <w:rFonts w:ascii="Times New Roman" w:hAnsi="Times New Roman" w:cs="Times New Roman"/>
          <w:b/>
          <w:sz w:val="24"/>
          <w:szCs w:val="24"/>
        </w:rPr>
        <w:t xml:space="preserve"> Occupational safety and health in the workplace</w:t>
      </w:r>
    </w:p>
    <w:p w:rsidR="00C4532C" w:rsidRPr="0009013D" w:rsidRDefault="00C4532C"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Unit:</w:t>
      </w:r>
      <w:r w:rsidR="00765EA9">
        <w:rPr>
          <w:rFonts w:ascii="Times New Roman" w:hAnsi="Times New Roman" w:cs="Times New Roman"/>
          <w:b/>
          <w:sz w:val="24"/>
          <w:szCs w:val="24"/>
        </w:rPr>
        <w:t xml:space="preserve"> Employability Characteristics </w:t>
      </w:r>
    </w:p>
    <w:p w:rsidR="001721F4" w:rsidRPr="001721F4" w:rsidRDefault="001721F4" w:rsidP="001721F4">
      <w:pPr>
        <w:spacing w:after="0" w:line="240" w:lineRule="auto"/>
        <w:rPr>
          <w:rFonts w:ascii="Times New Roman" w:hAnsi="Times New Roman" w:cs="Times New Roman"/>
          <w:sz w:val="24"/>
          <w:szCs w:val="24"/>
        </w:rPr>
      </w:pPr>
    </w:p>
    <w:p w:rsidR="00A04452" w:rsidRPr="001721F4" w:rsidRDefault="00A04452">
      <w:pPr>
        <w:rPr>
          <w:rFonts w:ascii="Times New Roman" w:hAnsi="Times New Roman" w:cs="Times New Roman"/>
          <w:sz w:val="24"/>
          <w:szCs w:val="24"/>
        </w:rPr>
      </w:pPr>
      <w:r w:rsidRPr="00FC7E8A">
        <w:rPr>
          <w:rFonts w:ascii="Times New Roman" w:hAnsi="Times New Roman" w:cs="Times New Roman"/>
          <w:sz w:val="24"/>
          <w:szCs w:val="24"/>
        </w:rPr>
        <w:t>TEKS:</w:t>
      </w:r>
      <w:r w:rsidR="001721F4">
        <w:rPr>
          <w:rFonts w:ascii="Times New Roman" w:hAnsi="Times New Roman" w:cs="Times New Roman"/>
          <w:sz w:val="24"/>
          <w:szCs w:val="24"/>
        </w:rPr>
        <w:t xml:space="preserve">  </w:t>
      </w:r>
      <w:r w:rsidR="00765EA9">
        <w:rPr>
          <w:rFonts w:ascii="Times New Roman" w:hAnsi="Times New Roman" w:cs="Times New Roman"/>
          <w:sz w:val="24"/>
          <w:szCs w:val="24"/>
        </w:rPr>
        <w:t>(1)(D</w:t>
      </w:r>
      <w:r w:rsidR="00B65798">
        <w:rPr>
          <w:rFonts w:ascii="Times New Roman" w:hAnsi="Times New Roman" w:cs="Times New Roman"/>
          <w:sz w:val="24"/>
          <w:szCs w:val="24"/>
        </w:rPr>
        <w:t>)</w:t>
      </w:r>
      <w:r w:rsidR="00B65798" w:rsidRPr="001721F4">
        <w:rPr>
          <w:rFonts w:ascii="Times New Roman" w:hAnsi="Times New Roman" w:cs="Times New Roman"/>
          <w:sz w:val="24"/>
          <w:szCs w:val="24"/>
        </w:rPr>
        <w:t xml:space="preserve"> </w:t>
      </w:r>
    </w:p>
    <w:p w:rsidR="00C4532C" w:rsidRPr="00FC7E8A" w:rsidRDefault="00C4532C" w:rsidP="00FC7E8A">
      <w:pPr>
        <w:spacing w:after="120"/>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C4532C" w:rsidRPr="001721F4" w:rsidRDefault="00C4532C" w:rsidP="00FC7E8A">
      <w:pPr>
        <w:spacing w:after="120"/>
        <w:ind w:firstLine="720"/>
        <w:rPr>
          <w:rFonts w:ascii="Times New Roman" w:hAnsi="Times New Roman" w:cs="Times New Roman"/>
          <w:sz w:val="24"/>
          <w:szCs w:val="24"/>
        </w:rPr>
      </w:pPr>
      <w:r w:rsidRPr="001721F4">
        <w:rPr>
          <w:rFonts w:ascii="Times New Roman" w:hAnsi="Times New Roman" w:cs="Times New Roman"/>
          <w:sz w:val="24"/>
          <w:szCs w:val="24"/>
        </w:rPr>
        <w:t>The student shall be able to:</w:t>
      </w:r>
    </w:p>
    <w:p w:rsidR="00A244F2" w:rsidRDefault="00A244F2" w:rsidP="00765EA9">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Identify personal health and safety practices in the workplace.</w:t>
      </w:r>
    </w:p>
    <w:p w:rsidR="00A244F2" w:rsidRDefault="00A244F2" w:rsidP="00765EA9">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Identify occupational health and safety practices in the workplace.</w:t>
      </w:r>
    </w:p>
    <w:p w:rsidR="00A244F2" w:rsidRDefault="00A244F2" w:rsidP="00765EA9">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Recognize hazards in the personal and occupational workplace.</w:t>
      </w:r>
    </w:p>
    <w:p w:rsidR="00C4532C" w:rsidRDefault="00765EA9" w:rsidP="00765EA9">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D</w:t>
      </w:r>
      <w:r w:rsidRPr="00765EA9">
        <w:rPr>
          <w:rFonts w:ascii="Times New Roman" w:hAnsi="Times New Roman" w:cs="Times New Roman"/>
          <w:sz w:val="24"/>
          <w:szCs w:val="24"/>
        </w:rPr>
        <w:t>emon</w:t>
      </w:r>
      <w:r w:rsidR="00403A8D">
        <w:rPr>
          <w:rFonts w:ascii="Times New Roman" w:hAnsi="Times New Roman" w:cs="Times New Roman"/>
          <w:sz w:val="24"/>
          <w:szCs w:val="24"/>
        </w:rPr>
        <w:t>strate knowledge of personal</w:t>
      </w:r>
      <w:r w:rsidRPr="00765EA9">
        <w:rPr>
          <w:rFonts w:ascii="Times New Roman" w:hAnsi="Times New Roman" w:cs="Times New Roman"/>
          <w:sz w:val="24"/>
          <w:szCs w:val="24"/>
        </w:rPr>
        <w:t xml:space="preserve"> health and sa</w:t>
      </w:r>
      <w:r>
        <w:rPr>
          <w:rFonts w:ascii="Times New Roman" w:hAnsi="Times New Roman" w:cs="Times New Roman"/>
          <w:sz w:val="24"/>
          <w:szCs w:val="24"/>
        </w:rPr>
        <w:t>fety practices in the workplace.</w:t>
      </w:r>
    </w:p>
    <w:p w:rsidR="00765EA9" w:rsidRPr="00765EA9" w:rsidRDefault="00765EA9" w:rsidP="00765EA9">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Demonstrate knowledge of occupational health and safety practices in the workplace.</w:t>
      </w:r>
    </w:p>
    <w:p w:rsidR="00C4532C" w:rsidRPr="00FC7E8A" w:rsidRDefault="00C4532C" w:rsidP="00C4532C">
      <w:pPr>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C4532C" w:rsidRPr="001721F4" w:rsidRDefault="00C4532C" w:rsidP="00215DF7">
      <w:pPr>
        <w:autoSpaceDE w:val="0"/>
        <w:autoSpaceDN w:val="0"/>
        <w:spacing w:after="0" w:line="240" w:lineRule="auto"/>
        <w:ind w:left="720"/>
        <w:rPr>
          <w:rFonts w:ascii="Times New Roman" w:hAnsi="Times New Roman" w:cs="Times New Roman"/>
          <w:sz w:val="24"/>
          <w:szCs w:val="24"/>
        </w:rPr>
      </w:pPr>
      <w:r w:rsidRPr="001721F4">
        <w:rPr>
          <w:rFonts w:ascii="Times New Roman" w:hAnsi="Times New Roman" w:cs="Times New Roman"/>
          <w:sz w:val="24"/>
          <w:szCs w:val="24"/>
        </w:rPr>
        <w:t xml:space="preserve">PPT: </w:t>
      </w:r>
      <w:r w:rsidR="009F4EAB">
        <w:rPr>
          <w:rFonts w:ascii="Times New Roman" w:hAnsi="Times New Roman" w:cs="Times New Roman"/>
          <w:sz w:val="24"/>
          <w:szCs w:val="24"/>
        </w:rPr>
        <w:t>none</w:t>
      </w:r>
    </w:p>
    <w:p w:rsidR="00C4532C" w:rsidRPr="001721F4" w:rsidRDefault="009F4EAB" w:rsidP="00215DF7">
      <w:pPr>
        <w:autoSpaceDE w:val="0"/>
        <w:autoSpaceDN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HO: Of the objectives will be given to all students</w:t>
      </w:r>
      <w:r w:rsidR="00355AA4">
        <w:rPr>
          <w:rFonts w:ascii="Times New Roman" w:hAnsi="Times New Roman" w:cs="Times New Roman"/>
          <w:sz w:val="24"/>
          <w:szCs w:val="24"/>
        </w:rPr>
        <w:t xml:space="preserve"> </w:t>
      </w:r>
      <w:r w:rsidR="00C4532C" w:rsidRPr="001721F4">
        <w:rPr>
          <w:rFonts w:ascii="Times New Roman" w:hAnsi="Times New Roman" w:cs="Times New Roman"/>
          <w:sz w:val="24"/>
          <w:szCs w:val="24"/>
        </w:rPr>
        <w:t xml:space="preserve"> (1</w:t>
      </w:r>
      <w:r w:rsidR="0009013D">
        <w:rPr>
          <w:rFonts w:ascii="Times New Roman" w:hAnsi="Times New Roman" w:cs="Times New Roman"/>
          <w:sz w:val="24"/>
          <w:szCs w:val="24"/>
        </w:rPr>
        <w:t xml:space="preserve"> ea.</w:t>
      </w:r>
      <w:r w:rsidR="00C4532C" w:rsidRPr="001721F4">
        <w:rPr>
          <w:rFonts w:ascii="Times New Roman" w:hAnsi="Times New Roman" w:cs="Times New Roman"/>
          <w:sz w:val="24"/>
          <w:szCs w:val="24"/>
        </w:rPr>
        <w:t xml:space="preserve">) </w:t>
      </w:r>
    </w:p>
    <w:p w:rsidR="00C4532C" w:rsidRDefault="00FC7E8A" w:rsidP="00355AA4">
      <w:pPr>
        <w:autoSpaceDE w:val="0"/>
        <w:autoSpaceDN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WS</w:t>
      </w:r>
      <w:r w:rsidR="00C4532C" w:rsidRPr="001721F4">
        <w:rPr>
          <w:rFonts w:ascii="Times New Roman" w:hAnsi="Times New Roman" w:cs="Times New Roman"/>
          <w:sz w:val="24"/>
          <w:szCs w:val="24"/>
        </w:rPr>
        <w:t>:</w:t>
      </w:r>
      <w:r w:rsidR="009F4EAB">
        <w:rPr>
          <w:rFonts w:ascii="Times New Roman" w:hAnsi="Times New Roman" w:cs="Times New Roman"/>
          <w:sz w:val="24"/>
          <w:szCs w:val="24"/>
        </w:rPr>
        <w:t xml:space="preserve"> Guidelines for the computer lab</w:t>
      </w:r>
      <w:r w:rsidR="00355AA4">
        <w:rPr>
          <w:rFonts w:ascii="Times New Roman" w:hAnsi="Times New Roman" w:cs="Times New Roman"/>
          <w:sz w:val="24"/>
          <w:szCs w:val="24"/>
        </w:rPr>
        <w:t xml:space="preserve"> in the warm up.</w:t>
      </w:r>
      <w:r w:rsidR="00C4532C" w:rsidRPr="001721F4">
        <w:rPr>
          <w:rFonts w:ascii="Times New Roman" w:hAnsi="Times New Roman" w:cs="Times New Roman"/>
          <w:sz w:val="24"/>
          <w:szCs w:val="24"/>
        </w:rPr>
        <w:t xml:space="preserve">(1 </w:t>
      </w:r>
      <w:r w:rsidR="0009013D">
        <w:rPr>
          <w:rFonts w:ascii="Times New Roman" w:hAnsi="Times New Roman" w:cs="Times New Roman"/>
          <w:sz w:val="24"/>
          <w:szCs w:val="24"/>
        </w:rPr>
        <w:t>ea.</w:t>
      </w:r>
      <w:r w:rsidR="00C4532C" w:rsidRPr="001721F4">
        <w:rPr>
          <w:rFonts w:ascii="Times New Roman" w:hAnsi="Times New Roman" w:cs="Times New Roman"/>
          <w:sz w:val="24"/>
          <w:szCs w:val="24"/>
        </w:rPr>
        <w:t xml:space="preserve">) </w:t>
      </w:r>
    </w:p>
    <w:p w:rsidR="00355AA4" w:rsidRPr="001721F4" w:rsidRDefault="00355AA4" w:rsidP="00355AA4">
      <w:pPr>
        <w:autoSpaceDE w:val="0"/>
        <w:autoSpaceDN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WS: The students will write out the information they researched in a paragraph summary (1 ea.)</w:t>
      </w:r>
    </w:p>
    <w:p w:rsidR="0044489F" w:rsidRPr="00D55106" w:rsidRDefault="0044489F" w:rsidP="0044489F">
      <w:pPr>
        <w:autoSpaceDE w:val="0"/>
        <w:autoSpaceDN w:val="0"/>
        <w:spacing w:after="0" w:line="240" w:lineRule="auto"/>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6787"/>
        <w:gridCol w:w="2637"/>
      </w:tblGrid>
      <w:tr w:rsidR="00B602FA" w:rsidRPr="00B602FA" w:rsidTr="001E0861">
        <w:trPr>
          <w:trHeight w:val="7200"/>
        </w:trPr>
        <w:tc>
          <w:tcPr>
            <w:tcW w:w="6787" w:type="dxa"/>
            <w:tcBorders>
              <w:top w:val="single" w:sz="6" w:space="0" w:color="auto"/>
              <w:left w:val="nil"/>
              <w:bottom w:val="nil"/>
              <w:right w:val="nil"/>
            </w:tcBorders>
          </w:tcPr>
          <w:p w:rsidR="006C4404" w:rsidRDefault="0044489F" w:rsidP="00DA6E8A">
            <w:pPr>
              <w:pStyle w:val="NormalWeb"/>
              <w:spacing w:before="240" w:beforeAutospacing="0" w:after="240" w:afterAutospacing="0"/>
              <w:rPr>
                <w:rFonts w:ascii="Times" w:hAnsi="Times" w:cs="Times"/>
                <w:szCs w:val="20"/>
              </w:rPr>
            </w:pPr>
            <w:r w:rsidRPr="00B602FA">
              <w:rPr>
                <w:rFonts w:ascii="Times" w:hAnsi="Times" w:cs="Times"/>
                <w:szCs w:val="20"/>
              </w:rPr>
              <w:t>TEACHING PROCEDURE</w:t>
            </w:r>
          </w:p>
          <w:p w:rsidR="006C4404" w:rsidRDefault="009F4EAB" w:rsidP="006C4404">
            <w:pPr>
              <w:pStyle w:val="NormalWeb"/>
              <w:spacing w:before="240" w:beforeAutospacing="0" w:after="240" w:afterAutospacing="0"/>
            </w:pPr>
            <w:r>
              <w:t>There will be a warm-up on the board as the students enter the classroom. The warm-up will be in relations to what the students feel is inappropriate to search on the internet when granted access to use school computer labs.</w:t>
            </w:r>
            <w:r w:rsidR="006C4404">
              <w:t xml:space="preserve"> </w:t>
            </w:r>
          </w:p>
          <w:p w:rsidR="00DA6E8A" w:rsidRDefault="00DA6E8A" w:rsidP="006C4404">
            <w:pPr>
              <w:pStyle w:val="NormalWeb"/>
              <w:spacing w:before="240" w:beforeAutospacing="0" w:after="240" w:afterAutospacing="0"/>
            </w:pPr>
            <w:r>
              <w:t>1</w:t>
            </w:r>
            <w:r w:rsidR="009F4EAB">
              <w:t xml:space="preserve">. </w:t>
            </w:r>
            <w:r w:rsidR="009F4EAB" w:rsidRPr="006C4404">
              <w:rPr>
                <w:b/>
              </w:rPr>
              <w:t>Link</w:t>
            </w:r>
            <w:r w:rsidR="009F4EAB">
              <w:t xml:space="preserve"> – students previous lesson on proper etiquette and behavior we be implemented during this time.  Meaning the background knowledge that the students have gather will help them determine what is or is not appropriate.</w:t>
            </w:r>
          </w:p>
          <w:p w:rsidR="006C4404" w:rsidRDefault="00DA6E8A" w:rsidP="006C4404">
            <w:pPr>
              <w:pStyle w:val="NormalWeb"/>
            </w:pPr>
            <w:r>
              <w:t xml:space="preserve">2. </w:t>
            </w:r>
            <w:r w:rsidRPr="006C4404">
              <w:rPr>
                <w:b/>
              </w:rPr>
              <w:t>M</w:t>
            </w:r>
            <w:r w:rsidR="009F4EAB" w:rsidRPr="006C4404">
              <w:rPr>
                <w:b/>
              </w:rPr>
              <w:t>otivation</w:t>
            </w:r>
            <w:r w:rsidR="009F4EAB">
              <w:t xml:space="preserve"> – The students will have to the end of the period to come up with 12</w:t>
            </w:r>
            <w:r w:rsidR="00904E7C">
              <w:t xml:space="preserve"> detailed legitimate safety and health hazards for the work place in which they choose to work.  This work place will somehow have to relate to an agricultural job.</w:t>
            </w:r>
          </w:p>
          <w:p w:rsidR="00D435D9" w:rsidRPr="006C4404" w:rsidRDefault="00904E7C" w:rsidP="006C4404">
            <w:pPr>
              <w:pStyle w:val="NormalWeb"/>
              <w:numPr>
                <w:ilvl w:val="0"/>
                <w:numId w:val="14"/>
              </w:numPr>
            </w:pPr>
            <w:r>
              <w:rPr>
                <w:szCs w:val="20"/>
              </w:rPr>
              <w:t>As we discussed previously the students will find the information over safety from the job the student selected to have for an entrepreneurship or job related to animal systems.</w:t>
            </w:r>
          </w:p>
          <w:p w:rsidR="00B602FA" w:rsidRPr="00B602FA" w:rsidRDefault="00B602FA" w:rsidP="006C4404">
            <w:pPr>
              <w:rPr>
                <w:rFonts w:ascii="Times New Roman" w:hAnsi="Times New Roman" w:cs="Times New Roman"/>
                <w:sz w:val="24"/>
                <w:szCs w:val="20"/>
              </w:rPr>
            </w:pPr>
            <w:r w:rsidRPr="00B602FA">
              <w:rPr>
                <w:rFonts w:ascii="Times New Roman" w:hAnsi="Times New Roman" w:cs="Times New Roman"/>
                <w:sz w:val="24"/>
                <w:szCs w:val="20"/>
              </w:rPr>
              <w:t xml:space="preserve">TRANSITION – Today, we’re going to try to think about these </w:t>
            </w:r>
            <w:r w:rsidR="00904E7C">
              <w:rPr>
                <w:rFonts w:ascii="Times New Roman" w:hAnsi="Times New Roman" w:cs="Times New Roman"/>
                <w:sz w:val="24"/>
                <w:szCs w:val="20"/>
              </w:rPr>
              <w:t xml:space="preserve">things in regards from preventing accidents to happen on the job, or at least minimize the intent on an accident from taking place.  The students will get to utilize the computer lab to perform this search </w:t>
            </w:r>
            <w:r w:rsidR="00904E7C">
              <w:rPr>
                <w:rFonts w:ascii="Times New Roman" w:hAnsi="Times New Roman" w:cs="Times New Roman"/>
                <w:sz w:val="24"/>
                <w:szCs w:val="20"/>
              </w:rPr>
              <w:lastRenderedPageBreak/>
              <w:t>as I continue to move around the lab visiting with each individual. I will be sure the all students remain on topic.</w:t>
            </w:r>
            <w:r w:rsidRPr="00B602FA">
              <w:rPr>
                <w:rFonts w:ascii="Times New Roman" w:hAnsi="Times New Roman" w:cs="Times New Roman"/>
                <w:sz w:val="24"/>
                <w:szCs w:val="20"/>
              </w:rPr>
              <w:t xml:space="preserve"> </w:t>
            </w:r>
          </w:p>
        </w:tc>
        <w:tc>
          <w:tcPr>
            <w:tcW w:w="2637" w:type="dxa"/>
            <w:tcBorders>
              <w:top w:val="single" w:sz="6" w:space="0" w:color="auto"/>
              <w:left w:val="single" w:sz="6" w:space="0" w:color="auto"/>
              <w:bottom w:val="nil"/>
              <w:right w:val="nil"/>
            </w:tcBorders>
          </w:tcPr>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Default="00B602FA" w:rsidP="00B602FA">
            <w:pPr>
              <w:rPr>
                <w:rFonts w:ascii="Times New Roman" w:hAnsi="Times New Roman" w:cs="Times New Roman"/>
                <w:sz w:val="24"/>
                <w:szCs w:val="20"/>
                <w:u w:val="single"/>
              </w:rPr>
            </w:pPr>
          </w:p>
          <w:p w:rsidR="001E0861" w:rsidRDefault="001E0861" w:rsidP="00B602FA">
            <w:pPr>
              <w:rPr>
                <w:rFonts w:ascii="Times New Roman" w:hAnsi="Times New Roman" w:cs="Times New Roman"/>
                <w:sz w:val="24"/>
                <w:szCs w:val="20"/>
                <w:u w:val="single"/>
              </w:rPr>
            </w:pPr>
          </w:p>
          <w:p w:rsidR="001E0861" w:rsidRPr="00B602FA" w:rsidRDefault="001E0861"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Pr="00591B63" w:rsidRDefault="00DA6E8A" w:rsidP="00B602FA">
            <w:pPr>
              <w:rPr>
                <w:rFonts w:ascii="Times New Roman" w:hAnsi="Times New Roman" w:cs="Times New Roman"/>
                <w:sz w:val="24"/>
                <w:szCs w:val="20"/>
              </w:rPr>
            </w:pPr>
            <w:r>
              <w:rPr>
                <w:rFonts w:ascii="Times New Roman" w:hAnsi="Times New Roman" w:cs="Times New Roman"/>
                <w:sz w:val="24"/>
                <w:szCs w:val="20"/>
              </w:rPr>
              <w:t>Ask questions to students</w:t>
            </w: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rPr>
            </w:pPr>
          </w:p>
        </w:tc>
      </w:tr>
    </w:tbl>
    <w:p w:rsidR="003D3C99" w:rsidRPr="00C4532C" w:rsidRDefault="003D3C99" w:rsidP="00A246C2">
      <w:pPr>
        <w:spacing w:after="0"/>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6750"/>
        <w:gridCol w:w="1998"/>
      </w:tblGrid>
      <w:tr w:rsidR="00713EB9" w:rsidTr="00713EB9">
        <w:tc>
          <w:tcPr>
            <w:tcW w:w="6750" w:type="dxa"/>
            <w:tcBorders>
              <w:top w:val="nil"/>
              <w:left w:val="nil"/>
              <w:bottom w:val="nil"/>
              <w:right w:val="nil"/>
            </w:tcBorders>
          </w:tcPr>
          <w:p w:rsidR="00713EB9" w:rsidRDefault="00DA6E8A" w:rsidP="00DA6E8A">
            <w:pPr>
              <w:spacing w:after="0" w:line="240" w:lineRule="auto"/>
              <w:rPr>
                <w:rFonts w:ascii="Times" w:hAnsi="Times" w:cs="Times"/>
                <w:b/>
                <w:bCs/>
                <w:sz w:val="20"/>
                <w:szCs w:val="20"/>
              </w:rPr>
            </w:pPr>
            <w:r w:rsidRPr="00C4532C">
              <w:rPr>
                <w:rFonts w:ascii="Times New Roman" w:hAnsi="Times New Roman" w:cs="Times New Roman"/>
                <w:sz w:val="24"/>
                <w:szCs w:val="24"/>
              </w:rPr>
              <w:t>Teaching Plan and Strategy / Presentation of New Material</w:t>
            </w:r>
          </w:p>
        </w:tc>
        <w:tc>
          <w:tcPr>
            <w:tcW w:w="1998" w:type="dxa"/>
            <w:tcBorders>
              <w:top w:val="nil"/>
              <w:left w:val="single" w:sz="6" w:space="0" w:color="auto"/>
              <w:bottom w:val="single" w:sz="6" w:space="0" w:color="auto"/>
              <w:right w:val="nil"/>
            </w:tcBorders>
          </w:tcPr>
          <w:p w:rsidR="00713EB9" w:rsidRPr="00DA6E8A" w:rsidRDefault="00DA6E8A" w:rsidP="00713EB9">
            <w:pPr>
              <w:spacing w:line="240" w:lineRule="auto"/>
              <w:rPr>
                <w:rFonts w:ascii="Times New Roman" w:hAnsi="Times New Roman" w:cs="Times New Roman"/>
                <w:bCs/>
                <w:sz w:val="20"/>
                <w:szCs w:val="20"/>
              </w:rPr>
            </w:pPr>
            <w:r w:rsidRPr="00DA6E8A">
              <w:rPr>
                <w:rFonts w:ascii="Times New Roman" w:hAnsi="Times New Roman" w:cs="Times New Roman"/>
                <w:bCs/>
                <w:sz w:val="24"/>
                <w:szCs w:val="20"/>
              </w:rPr>
              <w:t>Teacher Notes</w:t>
            </w:r>
          </w:p>
        </w:tc>
      </w:tr>
      <w:tr w:rsidR="00713EB9" w:rsidTr="00713EB9">
        <w:tc>
          <w:tcPr>
            <w:tcW w:w="6750" w:type="dxa"/>
            <w:tcBorders>
              <w:top w:val="single" w:sz="6" w:space="0" w:color="auto"/>
              <w:left w:val="nil"/>
              <w:bottom w:val="nil"/>
              <w:right w:val="nil"/>
            </w:tcBorders>
          </w:tcPr>
          <w:p w:rsidR="00713EB9" w:rsidRDefault="00904E7C" w:rsidP="00DA6E8A">
            <w:pPr>
              <w:pStyle w:val="NormalWeb"/>
              <w:spacing w:before="120" w:beforeAutospacing="0" w:after="0" w:afterAutospacing="0"/>
            </w:pPr>
            <w:r>
              <w:t>The students will have to write out a detailed summary of the hazard, and discuss what makes the ordeal a hazard. The students will then write how they intend on avoiding this hazard. Last the student will write a solution for the hazard incase the incident happens while they are at the workplace.</w:t>
            </w:r>
          </w:p>
          <w:p w:rsidR="00D435D9" w:rsidRDefault="00904E7C" w:rsidP="00D435D9">
            <w:pPr>
              <w:pStyle w:val="NormalWeb"/>
              <w:spacing w:before="120" w:beforeAutospacing="0" w:after="0" w:afterAutospacing="0"/>
            </w:pPr>
            <w:r>
              <w:t xml:space="preserve">Objective 1: </w:t>
            </w:r>
            <w:r w:rsidR="00D435D9">
              <w:t>Identify personal health and safety practices in the workplace.</w:t>
            </w:r>
          </w:p>
          <w:p w:rsidR="00D435D9" w:rsidRDefault="00D435D9" w:rsidP="00D435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Objective 2: Identify occupational health and safety practices in the workplace.</w:t>
            </w:r>
          </w:p>
          <w:p w:rsidR="00D435D9" w:rsidRDefault="00D435D9" w:rsidP="00D435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Objective 3: Recognize hazards in the personal and occupational workplace.</w:t>
            </w:r>
          </w:p>
          <w:p w:rsidR="00D435D9" w:rsidRDefault="00D435D9" w:rsidP="00D435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Objective 4: D</w:t>
            </w:r>
            <w:r w:rsidRPr="00765EA9">
              <w:rPr>
                <w:rFonts w:ascii="Times New Roman" w:hAnsi="Times New Roman" w:cs="Times New Roman"/>
                <w:sz w:val="24"/>
                <w:szCs w:val="24"/>
              </w:rPr>
              <w:t>emon</w:t>
            </w:r>
            <w:r>
              <w:rPr>
                <w:rFonts w:ascii="Times New Roman" w:hAnsi="Times New Roman" w:cs="Times New Roman"/>
                <w:sz w:val="24"/>
                <w:szCs w:val="24"/>
              </w:rPr>
              <w:t>strate knowledge of personal</w:t>
            </w:r>
            <w:r w:rsidRPr="00765EA9">
              <w:rPr>
                <w:rFonts w:ascii="Times New Roman" w:hAnsi="Times New Roman" w:cs="Times New Roman"/>
                <w:sz w:val="24"/>
                <w:szCs w:val="24"/>
              </w:rPr>
              <w:t xml:space="preserve"> health and sa</w:t>
            </w:r>
            <w:r>
              <w:rPr>
                <w:rFonts w:ascii="Times New Roman" w:hAnsi="Times New Roman" w:cs="Times New Roman"/>
                <w:sz w:val="24"/>
                <w:szCs w:val="24"/>
              </w:rPr>
              <w:t>fety practices in the workplace.</w:t>
            </w:r>
          </w:p>
          <w:p w:rsidR="00D435D9" w:rsidRPr="00765EA9" w:rsidRDefault="00D435D9" w:rsidP="00D435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Objective 5: Demonstrate knowledge of occupational health and safety practices in the workplace.</w:t>
            </w:r>
          </w:p>
          <w:p w:rsidR="00D435D9" w:rsidRPr="00DA6E8A" w:rsidRDefault="00D435D9" w:rsidP="00904E7C">
            <w:pPr>
              <w:pStyle w:val="NormalWeb"/>
              <w:spacing w:before="120" w:beforeAutospacing="0" w:after="0" w:afterAutospacing="0"/>
              <w:rPr>
                <w:szCs w:val="20"/>
              </w:rPr>
            </w:pPr>
          </w:p>
        </w:tc>
        <w:tc>
          <w:tcPr>
            <w:tcW w:w="1998" w:type="dxa"/>
            <w:tcBorders>
              <w:top w:val="single" w:sz="6" w:space="0" w:color="auto"/>
              <w:left w:val="single" w:sz="6" w:space="0" w:color="auto"/>
              <w:bottom w:val="nil"/>
              <w:right w:val="nil"/>
            </w:tcBorders>
          </w:tcPr>
          <w:p w:rsidR="00713EB9" w:rsidRPr="00DA6E8A" w:rsidRDefault="00830BC4" w:rsidP="00830BC4">
            <w:pPr>
              <w:pStyle w:val="NormalWeb"/>
              <w:rPr>
                <w:szCs w:val="20"/>
              </w:rPr>
            </w:pPr>
            <w:r>
              <w:t>T</w:t>
            </w:r>
            <w:r w:rsidR="00DA6E8A">
              <w:t xml:space="preserve">echniques and media used to teach </w:t>
            </w:r>
            <w:r>
              <w:t>with</w:t>
            </w:r>
            <w:r w:rsidR="00DA6E8A">
              <w:t xml:space="preserve"> (PPT</w:t>
            </w:r>
            <w:r>
              <w:t>, problem solving, demo, worksheet, video,</w:t>
            </w:r>
            <w:r w:rsidR="00DA6E8A">
              <w:t xml:space="preserve"> Web sites, etc.) </w:t>
            </w:r>
          </w:p>
        </w:tc>
      </w:tr>
    </w:tbl>
    <w:p w:rsidR="00713EB9" w:rsidRDefault="00713EB9">
      <w:pPr>
        <w:rPr>
          <w:rFonts w:ascii="Times New Roman" w:hAnsi="Times New Roman" w:cs="Times New Roman"/>
          <w:sz w:val="24"/>
          <w:szCs w:val="24"/>
        </w:rPr>
      </w:pPr>
    </w:p>
    <w:p w:rsidR="00A04452" w:rsidRDefault="00EA5CAE">
      <w:pPr>
        <w:rPr>
          <w:rFonts w:ascii="Times New Roman" w:hAnsi="Times New Roman" w:cs="Times New Roman"/>
          <w:sz w:val="24"/>
          <w:szCs w:val="24"/>
        </w:rPr>
      </w:pPr>
      <w:r>
        <w:rPr>
          <w:rFonts w:ascii="Times New Roman" w:hAnsi="Times New Roman" w:cs="Times New Roman"/>
          <w:sz w:val="24"/>
          <w:szCs w:val="24"/>
        </w:rPr>
        <w:t>ENGAGEMENT</w:t>
      </w:r>
    </w:p>
    <w:p w:rsidR="00830BC4" w:rsidRDefault="002B6DA4" w:rsidP="00EA5CAE">
      <w:pPr>
        <w:pStyle w:val="NormalWeb"/>
        <w:ind w:firstLine="720"/>
      </w:pPr>
      <w:r>
        <w:lastRenderedPageBreak/>
        <w:t>This is where student should be</w:t>
      </w:r>
      <w:r w:rsidR="00830BC4">
        <w:t xml:space="preserve"> applying information provided in the </w:t>
      </w:r>
      <w:r>
        <w:t>lesson</w:t>
      </w:r>
      <w:r w:rsidR="00830BC4">
        <w:t xml:space="preserve"> into a real o</w:t>
      </w:r>
      <w:r w:rsidR="00EA5CAE">
        <w:t>r simulated learning experience.</w:t>
      </w:r>
    </w:p>
    <w:p w:rsidR="008A78A1" w:rsidRDefault="008A78A1">
      <w:pPr>
        <w:rPr>
          <w:rFonts w:ascii="Times New Roman" w:hAnsi="Times New Roman" w:cs="Times New Roman"/>
          <w:sz w:val="24"/>
          <w:szCs w:val="24"/>
        </w:rPr>
      </w:pPr>
    </w:p>
    <w:p w:rsidR="00A04452" w:rsidRDefault="00EA5CAE">
      <w:pPr>
        <w:rPr>
          <w:rFonts w:ascii="Times New Roman" w:hAnsi="Times New Roman" w:cs="Times New Roman"/>
          <w:sz w:val="24"/>
          <w:szCs w:val="24"/>
        </w:rPr>
      </w:pPr>
      <w:r>
        <w:rPr>
          <w:rFonts w:ascii="Times New Roman" w:hAnsi="Times New Roman" w:cs="Times New Roman"/>
          <w:sz w:val="24"/>
          <w:szCs w:val="24"/>
        </w:rPr>
        <w:t>EVALUATION</w:t>
      </w:r>
    </w:p>
    <w:p w:rsidR="003F0BAC" w:rsidRDefault="00DC7ED7" w:rsidP="00EA5CAE">
      <w:pPr>
        <w:pStyle w:val="NormalWeb"/>
        <w:ind w:firstLine="720"/>
      </w:pPr>
      <w:r>
        <w:t>Students will participate and right what they have learned on the board at the end of class</w:t>
      </w:r>
      <w:bookmarkStart w:id="0" w:name="_GoBack"/>
      <w:bookmarkEnd w:id="0"/>
      <w:r w:rsidR="00EA5CAE">
        <w:t xml:space="preserve">.  </w:t>
      </w:r>
    </w:p>
    <w:p w:rsidR="00EA5CAE" w:rsidRDefault="00EA5CAE">
      <w:pPr>
        <w:rPr>
          <w:rFonts w:ascii="Times New Roman" w:hAnsi="Times New Roman" w:cs="Times New Roman"/>
          <w:sz w:val="24"/>
          <w:szCs w:val="24"/>
        </w:rPr>
      </w:pPr>
    </w:p>
    <w:p w:rsidR="00A10C81" w:rsidRDefault="00A10C81">
      <w:pPr>
        <w:rPr>
          <w:rFonts w:ascii="Times New Roman" w:hAnsi="Times New Roman" w:cs="Times New Roman"/>
          <w:sz w:val="24"/>
          <w:szCs w:val="24"/>
        </w:rPr>
      </w:pPr>
      <w:r>
        <w:rPr>
          <w:rFonts w:ascii="Times New Roman" w:hAnsi="Times New Roman" w:cs="Times New Roman"/>
          <w:sz w:val="24"/>
          <w:szCs w:val="24"/>
        </w:rPr>
        <w:t>ADDITIONAL MATERIALS</w:t>
      </w:r>
    </w:p>
    <w:p w:rsidR="003D3C99" w:rsidRPr="00C4532C" w:rsidRDefault="00A10C81" w:rsidP="00A10C81">
      <w:pPr>
        <w:ind w:firstLine="720"/>
        <w:rPr>
          <w:rFonts w:ascii="Times New Roman" w:hAnsi="Times New Roman" w:cs="Times New Roman"/>
          <w:sz w:val="24"/>
          <w:szCs w:val="24"/>
        </w:rPr>
      </w:pPr>
      <w:r>
        <w:rPr>
          <w:rFonts w:ascii="Times New Roman" w:hAnsi="Times New Roman" w:cs="Times New Roman"/>
          <w:sz w:val="24"/>
          <w:szCs w:val="24"/>
        </w:rPr>
        <w:t>List out any references needed and/or e</w:t>
      </w:r>
      <w:r w:rsidR="003D3C99" w:rsidRPr="00C4532C">
        <w:rPr>
          <w:rFonts w:ascii="Times New Roman" w:hAnsi="Times New Roman" w:cs="Times New Roman"/>
          <w:sz w:val="24"/>
          <w:szCs w:val="24"/>
        </w:rPr>
        <w:t xml:space="preserve">xtended </w:t>
      </w:r>
      <w:r>
        <w:rPr>
          <w:rFonts w:ascii="Times New Roman" w:hAnsi="Times New Roman" w:cs="Times New Roman"/>
          <w:sz w:val="24"/>
          <w:szCs w:val="24"/>
        </w:rPr>
        <w:t>l</w:t>
      </w:r>
      <w:r w:rsidR="003D3C99" w:rsidRPr="00C4532C">
        <w:rPr>
          <w:rFonts w:ascii="Times New Roman" w:hAnsi="Times New Roman" w:cs="Times New Roman"/>
          <w:sz w:val="24"/>
          <w:szCs w:val="24"/>
        </w:rPr>
        <w:t xml:space="preserve">earning </w:t>
      </w:r>
      <w:r>
        <w:rPr>
          <w:rFonts w:ascii="Times New Roman" w:hAnsi="Times New Roman" w:cs="Times New Roman"/>
          <w:sz w:val="24"/>
          <w:szCs w:val="24"/>
        </w:rPr>
        <w:t>o</w:t>
      </w:r>
      <w:r w:rsidR="003D3C99" w:rsidRPr="00C4532C">
        <w:rPr>
          <w:rFonts w:ascii="Times New Roman" w:hAnsi="Times New Roman" w:cs="Times New Roman"/>
          <w:sz w:val="24"/>
          <w:szCs w:val="24"/>
        </w:rPr>
        <w:t>pportunities</w:t>
      </w:r>
      <w:r>
        <w:rPr>
          <w:rFonts w:ascii="Times New Roman" w:hAnsi="Times New Roman" w:cs="Times New Roman"/>
          <w:sz w:val="24"/>
          <w:szCs w:val="24"/>
        </w:rPr>
        <w:t xml:space="preserve"> for students.</w:t>
      </w:r>
    </w:p>
    <w:p w:rsidR="00A10C81" w:rsidRDefault="00A10C81">
      <w:pPr>
        <w:rPr>
          <w:rFonts w:ascii="Times New Roman" w:hAnsi="Times New Roman" w:cs="Times New Roman"/>
          <w:sz w:val="24"/>
          <w:szCs w:val="24"/>
        </w:rPr>
      </w:pPr>
    </w:p>
    <w:p w:rsidR="00B65798" w:rsidRPr="00C4532C" w:rsidRDefault="003D3C99">
      <w:pPr>
        <w:rPr>
          <w:rFonts w:ascii="Times New Roman" w:hAnsi="Times New Roman" w:cs="Times New Roman"/>
          <w:sz w:val="24"/>
          <w:szCs w:val="24"/>
        </w:rPr>
      </w:pPr>
      <w:r w:rsidRPr="00C4532C">
        <w:rPr>
          <w:rFonts w:ascii="Times New Roman" w:hAnsi="Times New Roman" w:cs="Times New Roman"/>
          <w:sz w:val="24"/>
          <w:szCs w:val="24"/>
        </w:rPr>
        <w:t>College &amp; Career Readiness Standard</w:t>
      </w:r>
      <w:r w:rsidR="00B65798">
        <w:rPr>
          <w:rFonts w:ascii="Times New Roman" w:hAnsi="Times New Roman" w:cs="Times New Roman"/>
          <w:sz w:val="24"/>
          <w:szCs w:val="24"/>
        </w:rPr>
        <w:t>s:  II.C.1; II.E.7</w:t>
      </w:r>
      <w:r w:rsidR="00D435D9">
        <w:rPr>
          <w:rFonts w:ascii="Times New Roman" w:hAnsi="Times New Roman" w:cs="Times New Roman"/>
          <w:sz w:val="24"/>
          <w:szCs w:val="24"/>
        </w:rPr>
        <w:t xml:space="preserve"> (1</w:t>
      </w:r>
      <w:r w:rsidR="008A78A1">
        <w:rPr>
          <w:rFonts w:ascii="Times New Roman" w:hAnsi="Times New Roman" w:cs="Times New Roman"/>
          <w:sz w:val="24"/>
          <w:szCs w:val="24"/>
        </w:rPr>
        <w:t>)</w:t>
      </w:r>
      <w:r w:rsidR="00D435D9">
        <w:rPr>
          <w:rFonts w:ascii="Times New Roman" w:hAnsi="Times New Roman" w:cs="Times New Roman"/>
          <w:sz w:val="24"/>
          <w:szCs w:val="24"/>
        </w:rPr>
        <w:t xml:space="preserve"> (D)</w:t>
      </w:r>
    </w:p>
    <w:p w:rsidR="00A246C2" w:rsidRPr="00C4532C" w:rsidRDefault="00A246C2">
      <w:pPr>
        <w:rPr>
          <w:rFonts w:ascii="Times New Roman" w:hAnsi="Times New Roman" w:cs="Times New Roman"/>
        </w:rPr>
      </w:pPr>
    </w:p>
    <w:p w:rsidR="009C4EDC" w:rsidRPr="00C4532C" w:rsidRDefault="009C4EDC">
      <w:pPr>
        <w:rPr>
          <w:rFonts w:ascii="Times New Roman" w:hAnsi="Times New Roman" w:cs="Times New Roman"/>
        </w:rPr>
      </w:pPr>
    </w:p>
    <w:p w:rsidR="00A246C2" w:rsidRPr="00C4532C" w:rsidRDefault="00A246C2">
      <w:pPr>
        <w:rPr>
          <w:rFonts w:ascii="Times New Roman" w:hAnsi="Times New Roman" w:cs="Times New Roman"/>
        </w:rPr>
      </w:pPr>
    </w:p>
    <w:p w:rsidR="003D3C99" w:rsidRPr="00C4532C" w:rsidRDefault="00A246C2" w:rsidP="00A246C2">
      <w:pPr>
        <w:jc w:val="center"/>
        <w:rPr>
          <w:rFonts w:ascii="Times New Roman" w:hAnsi="Times New Roman" w:cs="Times New Roman"/>
        </w:rPr>
      </w:pPr>
      <w:r w:rsidRPr="00C4532C">
        <w:rPr>
          <w:rFonts w:ascii="Times New Roman" w:hAnsi="Times New Roman" w:cs="Times New Roman"/>
        </w:rPr>
        <w:t>©</w:t>
      </w:r>
      <w:r w:rsidR="003D3C99" w:rsidRPr="00C4532C">
        <w:rPr>
          <w:rFonts w:ascii="Times New Roman" w:hAnsi="Times New Roman" w:cs="Times New Roman"/>
        </w:rPr>
        <w:t>T</w:t>
      </w:r>
      <w:r w:rsidRPr="00C4532C">
        <w:rPr>
          <w:rFonts w:ascii="Times New Roman" w:hAnsi="Times New Roman" w:cs="Times New Roman"/>
        </w:rPr>
        <w:t xml:space="preserve">exas </w:t>
      </w:r>
      <w:r w:rsidR="003D3C99" w:rsidRPr="00C4532C">
        <w:rPr>
          <w:rFonts w:ascii="Times New Roman" w:hAnsi="Times New Roman" w:cs="Times New Roman"/>
        </w:rPr>
        <w:t>E</w:t>
      </w:r>
      <w:r w:rsidRPr="00C4532C">
        <w:rPr>
          <w:rFonts w:ascii="Times New Roman" w:hAnsi="Times New Roman" w:cs="Times New Roman"/>
        </w:rPr>
        <w:t xml:space="preserve">ducation </w:t>
      </w:r>
      <w:r w:rsidR="003D3C99" w:rsidRPr="00C4532C">
        <w:rPr>
          <w:rFonts w:ascii="Times New Roman" w:hAnsi="Times New Roman" w:cs="Times New Roman"/>
        </w:rPr>
        <w:t>A</w:t>
      </w:r>
      <w:r w:rsidRPr="00C4532C">
        <w:rPr>
          <w:rFonts w:ascii="Times New Roman" w:hAnsi="Times New Roman" w:cs="Times New Roman"/>
        </w:rPr>
        <w:t>gency, 2011</w:t>
      </w:r>
    </w:p>
    <w:sectPr w:rsidR="003D3C99" w:rsidRPr="00C4532C" w:rsidSect="00F1520E">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EAB" w:rsidRDefault="009F4EAB" w:rsidP="00F1520E">
      <w:pPr>
        <w:spacing w:after="0" w:line="240" w:lineRule="auto"/>
      </w:pPr>
      <w:r>
        <w:separator/>
      </w:r>
    </w:p>
  </w:endnote>
  <w:endnote w:type="continuationSeparator" w:id="0">
    <w:p w:rsidR="009F4EAB" w:rsidRDefault="009F4EAB" w:rsidP="00F1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EAB" w:rsidRDefault="009F4EAB" w:rsidP="00F1520E">
      <w:pPr>
        <w:spacing w:after="0" w:line="240" w:lineRule="auto"/>
      </w:pPr>
      <w:r>
        <w:separator/>
      </w:r>
    </w:p>
  </w:footnote>
  <w:footnote w:type="continuationSeparator" w:id="0">
    <w:p w:rsidR="009F4EAB" w:rsidRDefault="009F4EAB" w:rsidP="00F15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AB" w:rsidRPr="00C4532C" w:rsidRDefault="009F4EAB"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14:anchorId="098B9150" wp14:editId="4A5271C5">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170" cy="609600"/>
                  </a:xfrm>
                  <a:prstGeom prst="rect">
                    <a:avLst/>
                  </a:prstGeom>
                </pic:spPr>
              </pic:pic>
            </a:graphicData>
          </a:graphic>
          <wp14:sizeRelH relativeFrom="page">
            <wp14:pctWidth>0</wp14:pctWidth>
          </wp14:sizeRelH>
          <wp14:sizeRelV relativeFrom="page">
            <wp14:pctHeight>0</wp14:pctHeight>
          </wp14:sizeRelV>
        </wp:anchor>
      </w:drawing>
    </w:r>
    <w:r w:rsidRPr="00C4532C">
      <w:rPr>
        <w:rFonts w:ascii="Times New Roman" w:hAnsi="Times New Roman" w:cs="Times New Roman"/>
        <w:b/>
        <w:sz w:val="24"/>
        <w:szCs w:val="24"/>
      </w:rPr>
      <w:t>Advance Animal Science</w:t>
    </w:r>
  </w:p>
  <w:p w:rsidR="009F4EAB" w:rsidRDefault="009F4EAB" w:rsidP="00F1520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A50C15"/>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6">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8007A4"/>
    <w:multiLevelType w:val="hybridMultilevel"/>
    <w:tmpl w:val="8016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6223F8"/>
    <w:multiLevelType w:val="hybridMultilevel"/>
    <w:tmpl w:val="AA145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8"/>
  </w:num>
  <w:num w:numId="4">
    <w:abstractNumId w:val="9"/>
  </w:num>
  <w:num w:numId="5">
    <w:abstractNumId w:val="2"/>
  </w:num>
  <w:num w:numId="6">
    <w:abstractNumId w:val="7"/>
  </w:num>
  <w:num w:numId="7">
    <w:abstractNumId w:val="3"/>
  </w:num>
  <w:num w:numId="8">
    <w:abstractNumId w:val="10"/>
  </w:num>
  <w:num w:numId="9">
    <w:abstractNumId w:val="1"/>
  </w:num>
  <w:num w:numId="10">
    <w:abstractNumId w:val="11"/>
  </w:num>
  <w:num w:numId="11">
    <w:abstractNumId w:val="6"/>
  </w:num>
  <w:num w:numId="12">
    <w:abstractNumId w:val="5"/>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52"/>
    <w:rsid w:val="0009013D"/>
    <w:rsid w:val="001721F4"/>
    <w:rsid w:val="001E0861"/>
    <w:rsid w:val="00215DF7"/>
    <w:rsid w:val="002B6DA4"/>
    <w:rsid w:val="00355AA4"/>
    <w:rsid w:val="003D3C99"/>
    <w:rsid w:val="003F0BAC"/>
    <w:rsid w:val="00403A8D"/>
    <w:rsid w:val="0044489F"/>
    <w:rsid w:val="00591B63"/>
    <w:rsid w:val="00692D7D"/>
    <w:rsid w:val="006C4404"/>
    <w:rsid w:val="00713EB9"/>
    <w:rsid w:val="00765EA9"/>
    <w:rsid w:val="00830BC4"/>
    <w:rsid w:val="008A78A1"/>
    <w:rsid w:val="008E604A"/>
    <w:rsid w:val="00904E7C"/>
    <w:rsid w:val="009C4EDC"/>
    <w:rsid w:val="009F4EAB"/>
    <w:rsid w:val="00A04452"/>
    <w:rsid w:val="00A10C81"/>
    <w:rsid w:val="00A244F2"/>
    <w:rsid w:val="00A246C2"/>
    <w:rsid w:val="00B602FA"/>
    <w:rsid w:val="00B65798"/>
    <w:rsid w:val="00C4532C"/>
    <w:rsid w:val="00D435D9"/>
    <w:rsid w:val="00D55106"/>
    <w:rsid w:val="00DA1BF8"/>
    <w:rsid w:val="00DA6E8A"/>
    <w:rsid w:val="00DC7ED7"/>
    <w:rsid w:val="00DE30B4"/>
    <w:rsid w:val="00EA5CAE"/>
    <w:rsid w:val="00F1520E"/>
    <w:rsid w:val="00F76FC5"/>
    <w:rsid w:val="00FC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Computer Services</cp:lastModifiedBy>
  <cp:revision>3</cp:revision>
  <dcterms:created xsi:type="dcterms:W3CDTF">2012-01-31T17:38:00Z</dcterms:created>
  <dcterms:modified xsi:type="dcterms:W3CDTF">2012-02-01T17:26:00Z</dcterms:modified>
</cp:coreProperties>
</file>