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C2" w:rsidRPr="00E24C35" w:rsidRDefault="005612C2" w:rsidP="005612C2">
      <w:pPr>
        <w:spacing w:after="0"/>
        <w:rPr>
          <w:rFonts w:cstheme="minorHAnsi"/>
          <w:b/>
          <w:color w:val="000000" w:themeColor="text1"/>
          <w:sz w:val="24"/>
          <w:szCs w:val="24"/>
          <w:u w:val="single"/>
        </w:rPr>
      </w:pPr>
      <w:r w:rsidRPr="00E24C35">
        <w:rPr>
          <w:rFonts w:cstheme="minorHAnsi"/>
          <w:b/>
          <w:color w:val="000000" w:themeColor="text1"/>
          <w:sz w:val="24"/>
          <w:szCs w:val="24"/>
          <w:u w:val="single"/>
        </w:rPr>
        <w:t>Lesson Introduction and Corresponding TEKS</w:t>
      </w:r>
    </w:p>
    <w:p w:rsidR="005612C2" w:rsidRPr="00E24C35" w:rsidRDefault="005612C2" w:rsidP="005612C2">
      <w:pPr>
        <w:spacing w:before="100" w:beforeAutospacing="1" w:after="0" w:line="240" w:lineRule="auto"/>
        <w:rPr>
          <w:rFonts w:eastAsia="Times New Roman" w:cstheme="minorHAnsi"/>
          <w:color w:val="000000" w:themeColor="text1"/>
          <w:sz w:val="24"/>
          <w:szCs w:val="24"/>
        </w:rPr>
      </w:pPr>
    </w:p>
    <w:p w:rsidR="005612C2" w:rsidRPr="00E24C35" w:rsidRDefault="005612C2" w:rsidP="005612C2">
      <w:pPr>
        <w:spacing w:before="100" w:beforeAutospacing="1"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Careers in Animal Science are concerned with the science and business of producing domestic livestock species, including but not limited to beef cattle, dairy cattle, horses, poultry, sheep, and swine. In addition, animal science includes companion animals, including their nutrition, care, and welfare.  An animal scientist applies principles of the biological, physical, and social sciences to the problems associated with livestock and companion production and management.  Animal Science is also concerned with foods of animal origin: meat, dairy foods, and eggs. The food industry is one of the largest and most important industries in the United States. </w:t>
      </w:r>
    </w:p>
    <w:p w:rsidR="005612C2" w:rsidRPr="00E24C35" w:rsidRDefault="005612C2" w:rsidP="005612C2">
      <w:pPr>
        <w:spacing w:before="100" w:beforeAutospacing="1"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If you are interested in efficient production of food animals, processing and consumption of high-quality meats and dairy products, use of companion animals for recreation or leisure purposes, or the maintenance of animal health and well-being, then a career in one of the many animal sciences fields may be your key to a rewarding future. Professional education and training in the animal sciences can prepare you for challenging career opportunities in such areas as animal production, breeding, health maintenance and disease control, marketing, processing, distribution, and numerous allied service industries. Additionally, it is a convenient major for biologists interested in animals and an eventual career after veterinary, medical, dental, or graduate school.</w:t>
      </w:r>
    </w:p>
    <w:p w:rsidR="005612C2" w:rsidRPr="00E24C35" w:rsidRDefault="005612C2" w:rsidP="005612C2">
      <w:pPr>
        <w:spacing w:before="100" w:beforeAutospacing="1"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Animal scientists must have formal training and appropriate experience to learn and apply the complex principles involved in animal production, care, and use. Knowledge of such basic subjects as animal behavior and management, genetics, microbiology, nutrition, physiology, reproduction, and meat science is essential to persons entering most animal sciences professions. However, a farm, production agriculture or animal-related background is not required.</w:t>
      </w:r>
    </w:p>
    <w:p w:rsidR="005612C2" w:rsidRPr="00E24C35" w:rsidRDefault="005612C2" w:rsidP="005612C2">
      <w:pPr>
        <w:spacing w:before="100" w:beforeAutospacing="1"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Global forces are demanding more from the agriculture industry. A growing world population with changing patterns of diet requires more food. This food production must take place on a finite amount of land during climatic change. It must be integrated with the needs of people and the environment. The complex challenges of the next century demand agricultural professionals who can identify opportunities and devise innovative solutions. The broad knowledge base in animal science prepares students for rewarding careers.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 xml:space="preserve">[  </w:t>
      </w:r>
      <w:hyperlink r:id="rId4" w:history="1">
        <w:r w:rsidRPr="00E24C35">
          <w:rPr>
            <w:rStyle w:val="Hyperlink"/>
            <w:rFonts w:cstheme="minorHAnsi"/>
            <w:color w:val="000000" w:themeColor="text1"/>
            <w:sz w:val="24"/>
            <w:szCs w:val="24"/>
          </w:rPr>
          <w:t>http://www.asas.org/career_info.asp?autotry=true&amp;ULnotkn=true</w:t>
        </w:r>
      </w:hyperlink>
      <w:r w:rsidRPr="00E24C35">
        <w:rPr>
          <w:rFonts w:cstheme="minorHAnsi"/>
          <w:color w:val="000000" w:themeColor="text1"/>
          <w:sz w:val="24"/>
          <w:szCs w:val="24"/>
        </w:rPr>
        <w:t xml:space="preserve">  ]</w:t>
      </w: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b/>
          <w:color w:val="000000" w:themeColor="text1"/>
          <w:sz w:val="24"/>
          <w:szCs w:val="24"/>
          <w:u w:val="single"/>
        </w:rPr>
      </w:pPr>
      <w:r w:rsidRPr="00E24C35">
        <w:rPr>
          <w:rFonts w:cstheme="minorHAnsi"/>
          <w:b/>
          <w:color w:val="000000" w:themeColor="text1"/>
          <w:sz w:val="24"/>
          <w:szCs w:val="24"/>
          <w:u w:val="single"/>
        </w:rPr>
        <w:lastRenderedPageBreak/>
        <w:t>Lesson Outline</w:t>
      </w:r>
    </w:p>
    <w:p w:rsidR="005612C2" w:rsidRPr="00E24C35" w:rsidRDefault="005612C2" w:rsidP="005612C2">
      <w:pPr>
        <w:spacing w:after="0"/>
        <w:rPr>
          <w:rFonts w:cstheme="minorHAnsi"/>
          <w:color w:val="000000" w:themeColor="text1"/>
          <w:sz w:val="24"/>
          <w:szCs w:val="24"/>
        </w:rPr>
      </w:pP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After completing all lessons in this unit, you will have a general understanding of Unit Employability Characteristics.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This unit is divided into the following four sections: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14.1  Career Development and Entrepreneurship Opportunities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14.2  Career Preparation Related to Animal Systems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14.3  Occupational Safety and Health in the Workplace</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14.4  Employer’s Expectations</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14.5  Lifelong Learning</w:t>
      </w:r>
    </w:p>
    <w:p w:rsidR="005612C2" w:rsidRPr="00E24C35" w:rsidRDefault="005612C2" w:rsidP="005612C2">
      <w:pPr>
        <w:spacing w:after="0"/>
        <w:rPr>
          <w:rFonts w:cstheme="minorHAnsi"/>
          <w:color w:val="000000" w:themeColor="text1"/>
          <w:sz w:val="24"/>
          <w:szCs w:val="24"/>
        </w:rPr>
      </w:pPr>
      <w:r w:rsidRPr="00E24C35">
        <w:rPr>
          <w:rFonts w:cstheme="minorHAnsi"/>
          <w:color w:val="000000" w:themeColor="text1"/>
          <w:sz w:val="24"/>
          <w:szCs w:val="24"/>
        </w:rPr>
        <w:t>This lesson should take approximately 2 hours to complete.  You may take the evaluation at any time and you must score 80% to get credit for completing this topic.</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12C2"/>
    <w:rsid w:val="001511A3"/>
    <w:rsid w:val="001A3483"/>
    <w:rsid w:val="00290AA8"/>
    <w:rsid w:val="00364E06"/>
    <w:rsid w:val="005612C2"/>
    <w:rsid w:val="00562BE2"/>
    <w:rsid w:val="00AB5C4D"/>
    <w:rsid w:val="00C2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2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as.org/career_info.asp?autotry=true&amp;ULnotk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Company>Sam Houston State University</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2</cp:revision>
  <dcterms:created xsi:type="dcterms:W3CDTF">2011-06-28T16:18:00Z</dcterms:created>
  <dcterms:modified xsi:type="dcterms:W3CDTF">2011-06-28T16:19:00Z</dcterms:modified>
</cp:coreProperties>
</file>