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56497" w:rsidRPr="00277714" w:rsidRDefault="00904B95">
      <w:pPr>
        <w:rPr>
          <w:rFonts w:asciiTheme="majorHAnsi" w:hAnsiTheme="majorHAnsi"/>
          <w:sz w:val="24"/>
          <w:szCs w:val="24"/>
        </w:rPr>
      </w:pPr>
      <w:bookmarkStart w:id="0" w:name="_GoBack"/>
      <w:bookmarkEnd w:id="0"/>
      <w:r>
        <w:rPr>
          <w:rFonts w:asciiTheme="majorHAnsi" w:hAnsiTheme="majorHAnsi"/>
          <w:sz w:val="24"/>
          <w:szCs w:val="24"/>
        </w:rPr>
        <w:t>October</w:t>
      </w:r>
      <w:r w:rsidR="003954C1" w:rsidRPr="00277714">
        <w:rPr>
          <w:rFonts w:asciiTheme="majorHAnsi" w:hAnsiTheme="majorHAnsi"/>
          <w:sz w:val="24"/>
          <w:szCs w:val="24"/>
        </w:rPr>
        <w:t xml:space="preserve"> </w:t>
      </w:r>
      <w:r>
        <w:rPr>
          <w:rFonts w:asciiTheme="majorHAnsi" w:hAnsiTheme="majorHAnsi"/>
          <w:sz w:val="24"/>
          <w:szCs w:val="24"/>
        </w:rPr>
        <w:t>2</w:t>
      </w:r>
      <w:r w:rsidR="00B5629C">
        <w:rPr>
          <w:rFonts w:asciiTheme="majorHAnsi" w:hAnsiTheme="majorHAnsi"/>
          <w:sz w:val="24"/>
          <w:szCs w:val="24"/>
        </w:rPr>
        <w:t>7</w:t>
      </w:r>
      <w:r w:rsidR="003954C1" w:rsidRPr="00277714">
        <w:rPr>
          <w:rFonts w:asciiTheme="majorHAnsi" w:hAnsiTheme="majorHAnsi"/>
          <w:sz w:val="24"/>
          <w:szCs w:val="24"/>
        </w:rPr>
        <w:t>, 201</w:t>
      </w:r>
      <w:r w:rsidR="00792166" w:rsidRPr="00277714">
        <w:rPr>
          <w:rFonts w:asciiTheme="majorHAnsi" w:hAnsiTheme="majorHAnsi"/>
          <w:sz w:val="24"/>
          <w:szCs w:val="24"/>
        </w:rPr>
        <w:t>1</w:t>
      </w:r>
    </w:p>
    <w:p w:rsidR="00056497" w:rsidRPr="00277714" w:rsidRDefault="00056497">
      <w:pPr>
        <w:rPr>
          <w:rFonts w:asciiTheme="majorHAnsi" w:hAnsiTheme="majorHAnsi"/>
          <w:sz w:val="24"/>
          <w:szCs w:val="24"/>
        </w:rPr>
      </w:pPr>
    </w:p>
    <w:p w:rsidR="00792166" w:rsidRDefault="00792166">
      <w:pPr>
        <w:rPr>
          <w:rFonts w:asciiTheme="majorHAnsi" w:hAnsiTheme="majorHAnsi"/>
          <w:sz w:val="24"/>
          <w:szCs w:val="24"/>
        </w:rPr>
      </w:pPr>
    </w:p>
    <w:p w:rsidR="00792166" w:rsidRPr="00277714" w:rsidRDefault="00277714">
      <w:pPr>
        <w:rPr>
          <w:rFonts w:asciiTheme="majorHAnsi" w:hAnsiTheme="majorHAnsi" w:cstheme="minorHAnsi"/>
          <w:sz w:val="24"/>
          <w:szCs w:val="24"/>
        </w:rPr>
      </w:pPr>
      <w:r w:rsidRPr="00277714">
        <w:rPr>
          <w:rFonts w:asciiTheme="majorHAnsi" w:hAnsiTheme="majorHAnsi" w:cstheme="minorHAnsi"/>
          <w:sz w:val="24"/>
          <w:szCs w:val="24"/>
        </w:rPr>
        <w:t xml:space="preserve">Excellence in Service </w:t>
      </w:r>
      <w:r w:rsidR="00FD02BB" w:rsidRPr="00277714">
        <w:rPr>
          <w:rFonts w:asciiTheme="majorHAnsi" w:hAnsiTheme="majorHAnsi" w:cstheme="minorHAnsi"/>
          <w:sz w:val="24"/>
          <w:szCs w:val="24"/>
        </w:rPr>
        <w:t>Award Description</w:t>
      </w:r>
    </w:p>
    <w:p w:rsidR="00FD02BB" w:rsidRPr="00277714" w:rsidRDefault="00FD02BB">
      <w:pPr>
        <w:rPr>
          <w:rFonts w:asciiTheme="majorHAnsi" w:hAnsiTheme="majorHAnsi"/>
          <w:sz w:val="24"/>
          <w:szCs w:val="24"/>
        </w:rPr>
      </w:pPr>
    </w:p>
    <w:p w:rsidR="000F62C5" w:rsidRPr="00277714" w:rsidRDefault="000F62C5" w:rsidP="00277714">
      <w:pPr>
        <w:ind w:left="540"/>
        <w:rPr>
          <w:rFonts w:asciiTheme="majorHAnsi" w:hAnsiTheme="majorHAnsi" w:cstheme="minorHAnsi"/>
          <w:bCs/>
          <w:i/>
          <w:sz w:val="24"/>
          <w:szCs w:val="24"/>
        </w:rPr>
      </w:pPr>
      <w:r w:rsidRPr="00277714">
        <w:rPr>
          <w:rFonts w:asciiTheme="majorHAnsi" w:hAnsiTheme="majorHAnsi" w:cstheme="minorHAnsi"/>
          <w:bCs/>
          <w:i/>
          <w:sz w:val="24"/>
          <w:szCs w:val="24"/>
        </w:rPr>
        <w:t>"Service" is defined as</w:t>
      </w:r>
      <w:r w:rsidRPr="00277714">
        <w:rPr>
          <w:rFonts w:asciiTheme="majorHAnsi" w:hAnsiTheme="majorHAnsi" w:cstheme="minorHAnsi"/>
          <w:i/>
          <w:sz w:val="24"/>
          <w:szCs w:val="24"/>
        </w:rPr>
        <w:t xml:space="preserve"> </w:t>
      </w:r>
      <w:r w:rsidRPr="00277714">
        <w:rPr>
          <w:rFonts w:asciiTheme="majorHAnsi" w:hAnsiTheme="majorHAnsi" w:cstheme="minorHAnsi"/>
          <w:i/>
          <w:iCs/>
          <w:sz w:val="24"/>
          <w:szCs w:val="24"/>
        </w:rPr>
        <w:t>contributions to Sam Houston State University, as well as professional and public services activities</w:t>
      </w:r>
      <w:r w:rsidRPr="00277714">
        <w:rPr>
          <w:rFonts w:asciiTheme="majorHAnsi" w:hAnsiTheme="majorHAnsi" w:cstheme="minorHAnsi"/>
          <w:bCs/>
          <w:i/>
          <w:sz w:val="24"/>
          <w:szCs w:val="24"/>
        </w:rPr>
        <w:t>.</w:t>
      </w:r>
    </w:p>
    <w:p w:rsidR="000F62C5" w:rsidRPr="00277714" w:rsidRDefault="000F62C5" w:rsidP="00277714">
      <w:pPr>
        <w:ind w:left="540"/>
        <w:rPr>
          <w:rFonts w:asciiTheme="majorHAnsi" w:hAnsiTheme="majorHAnsi" w:cstheme="minorHAnsi"/>
          <w:i/>
          <w:sz w:val="24"/>
          <w:szCs w:val="24"/>
        </w:rPr>
      </w:pPr>
    </w:p>
    <w:p w:rsidR="00FD02BB" w:rsidRPr="00277714" w:rsidRDefault="00FD02BB" w:rsidP="00277714">
      <w:pPr>
        <w:ind w:left="540"/>
        <w:rPr>
          <w:rFonts w:asciiTheme="majorHAnsi" w:hAnsiTheme="majorHAnsi" w:cstheme="minorHAnsi"/>
          <w:sz w:val="24"/>
          <w:szCs w:val="24"/>
        </w:rPr>
      </w:pPr>
      <w:r w:rsidRPr="00277714">
        <w:rPr>
          <w:rFonts w:asciiTheme="majorHAnsi" w:hAnsiTheme="majorHAnsi" w:cstheme="minorHAnsi"/>
          <w:sz w:val="24"/>
          <w:szCs w:val="24"/>
        </w:rPr>
        <w:t xml:space="preserve">The Excellence in Service Award provides recognition to a tenured/tenure track faculty member who has given exemplary service to Sam Houston State University and/or the community.  </w:t>
      </w:r>
      <w:r w:rsidR="000F62C5" w:rsidRPr="00277714">
        <w:rPr>
          <w:rFonts w:asciiTheme="majorHAnsi" w:hAnsiTheme="majorHAnsi" w:cstheme="minorHAnsi"/>
          <w:sz w:val="24"/>
          <w:szCs w:val="24"/>
        </w:rPr>
        <w:t>The recipient of the Excellence in Service Award will receive $5,000 and a medal.</w:t>
      </w:r>
    </w:p>
    <w:p w:rsidR="00FD02BB" w:rsidRPr="00277714" w:rsidRDefault="00FD02BB" w:rsidP="00277714">
      <w:pPr>
        <w:ind w:left="540"/>
        <w:rPr>
          <w:rFonts w:asciiTheme="majorHAnsi" w:hAnsiTheme="majorHAnsi" w:cs="Arial"/>
          <w:sz w:val="24"/>
          <w:szCs w:val="24"/>
        </w:rPr>
      </w:pPr>
    </w:p>
    <w:p w:rsidR="000F62C5" w:rsidRPr="00277714" w:rsidRDefault="000F62C5" w:rsidP="000F62C5">
      <w:pPr>
        <w:rPr>
          <w:rFonts w:asciiTheme="majorHAnsi" w:hAnsiTheme="majorHAnsi" w:cstheme="minorHAnsi"/>
          <w:sz w:val="24"/>
          <w:szCs w:val="24"/>
        </w:rPr>
      </w:pPr>
      <w:r w:rsidRPr="00277714">
        <w:rPr>
          <w:rFonts w:asciiTheme="majorHAnsi" w:hAnsiTheme="majorHAnsi" w:cstheme="minorHAnsi"/>
          <w:sz w:val="24"/>
          <w:szCs w:val="24"/>
        </w:rPr>
        <w:t>Award Criteria</w:t>
      </w:r>
    </w:p>
    <w:p w:rsidR="000F62C5" w:rsidRPr="00277714" w:rsidRDefault="000F62C5">
      <w:pPr>
        <w:rPr>
          <w:rFonts w:asciiTheme="majorHAnsi" w:hAnsiTheme="majorHAnsi"/>
          <w:sz w:val="24"/>
          <w:szCs w:val="24"/>
        </w:rPr>
      </w:pPr>
    </w:p>
    <w:p w:rsidR="000F62C5" w:rsidRPr="00277714" w:rsidRDefault="000F62C5" w:rsidP="00277714">
      <w:pPr>
        <w:ind w:left="540"/>
        <w:rPr>
          <w:rFonts w:asciiTheme="majorHAnsi" w:hAnsiTheme="majorHAnsi" w:cstheme="minorHAnsi"/>
          <w:sz w:val="24"/>
          <w:szCs w:val="24"/>
        </w:rPr>
      </w:pPr>
      <w:r w:rsidRPr="00277714">
        <w:rPr>
          <w:rFonts w:asciiTheme="majorHAnsi" w:hAnsiTheme="majorHAnsi" w:cstheme="minorHAnsi"/>
          <w:sz w:val="24"/>
          <w:szCs w:val="24"/>
        </w:rPr>
        <w:t>There should be substantial evidence that a nominee's service activities have had a significant positive effect on Sam Houston State University and/or the community.  There should be substantial evidence that the nominee's professional life has been characterized by a commitment to service activities as opposed to a one-time major involvement in such activity. In addition to evidence of a pattern of service over time, there should also be evidence of recent and/or current service contributions.</w:t>
      </w:r>
      <w:r w:rsidR="00C14454">
        <w:rPr>
          <w:rFonts w:asciiTheme="majorHAnsi" w:hAnsiTheme="majorHAnsi" w:cstheme="minorHAnsi"/>
          <w:sz w:val="24"/>
          <w:szCs w:val="24"/>
        </w:rPr>
        <w:t xml:space="preserve"> </w:t>
      </w:r>
      <w:r w:rsidR="00C14454" w:rsidRPr="00C14454">
        <w:rPr>
          <w:rFonts w:asciiTheme="majorHAnsi" w:hAnsiTheme="majorHAnsi" w:cstheme="minorHAnsi"/>
          <w:sz w:val="24"/>
          <w:szCs w:val="24"/>
        </w:rPr>
        <w:t>Past recipients are ineligible for subsequent awards.</w:t>
      </w:r>
    </w:p>
    <w:p w:rsidR="000F62C5" w:rsidRPr="00277714" w:rsidRDefault="000F62C5">
      <w:pPr>
        <w:rPr>
          <w:rFonts w:asciiTheme="majorHAnsi" w:hAnsiTheme="majorHAnsi"/>
          <w:sz w:val="24"/>
          <w:szCs w:val="24"/>
        </w:rPr>
      </w:pPr>
    </w:p>
    <w:p w:rsidR="000F62C5" w:rsidRPr="00277714" w:rsidRDefault="000F62C5">
      <w:pPr>
        <w:rPr>
          <w:rFonts w:asciiTheme="majorHAnsi" w:hAnsiTheme="majorHAnsi"/>
          <w:sz w:val="24"/>
          <w:szCs w:val="24"/>
        </w:rPr>
      </w:pPr>
      <w:r w:rsidRPr="00277714">
        <w:rPr>
          <w:rFonts w:asciiTheme="majorHAnsi" w:hAnsiTheme="majorHAnsi"/>
          <w:sz w:val="24"/>
          <w:szCs w:val="24"/>
        </w:rPr>
        <w:t>Guidelines</w:t>
      </w:r>
    </w:p>
    <w:p w:rsidR="000F62C5" w:rsidRPr="00277714" w:rsidRDefault="00D55D1E" w:rsidP="00277714">
      <w:pPr>
        <w:numPr>
          <w:ilvl w:val="0"/>
          <w:numId w:val="4"/>
        </w:numPr>
        <w:tabs>
          <w:tab w:val="clear" w:pos="720"/>
        </w:tabs>
        <w:spacing w:before="100" w:beforeAutospacing="1" w:after="100" w:afterAutospacing="1"/>
        <w:ind w:left="1080"/>
        <w:rPr>
          <w:rFonts w:asciiTheme="majorHAnsi" w:hAnsiTheme="majorHAnsi"/>
          <w:color w:val="000000"/>
          <w:sz w:val="24"/>
          <w:szCs w:val="24"/>
          <w:shd w:val="clear" w:color="auto" w:fill="FFFFFF"/>
        </w:rPr>
      </w:pPr>
      <w:r w:rsidRPr="00277714">
        <w:rPr>
          <w:rFonts w:asciiTheme="majorHAnsi" w:hAnsiTheme="majorHAnsi"/>
          <w:color w:val="000000"/>
          <w:sz w:val="24"/>
          <w:szCs w:val="24"/>
          <w:shd w:val="clear" w:color="auto" w:fill="FFFFFF"/>
        </w:rPr>
        <w:t>Service activities</w:t>
      </w:r>
      <w:r w:rsidR="000F62C5" w:rsidRPr="00277714">
        <w:rPr>
          <w:rFonts w:asciiTheme="majorHAnsi" w:hAnsiTheme="majorHAnsi"/>
          <w:color w:val="000000"/>
          <w:sz w:val="24"/>
          <w:szCs w:val="24"/>
          <w:shd w:val="clear" w:color="auto" w:fill="FFFFFF"/>
        </w:rPr>
        <w:t xml:space="preserve"> being reviewed should be those which occurred while the nominee was employed by Sam Houston State University</w:t>
      </w:r>
      <w:r w:rsidR="00277714">
        <w:rPr>
          <w:rFonts w:asciiTheme="majorHAnsi" w:hAnsiTheme="majorHAnsi"/>
          <w:color w:val="000000"/>
          <w:sz w:val="24"/>
          <w:szCs w:val="24"/>
          <w:shd w:val="clear" w:color="auto" w:fill="FFFFFF"/>
        </w:rPr>
        <w:t xml:space="preserve"> in a tenured/tenure track position</w:t>
      </w:r>
      <w:r w:rsidR="000F62C5" w:rsidRPr="00277714">
        <w:rPr>
          <w:rFonts w:asciiTheme="majorHAnsi" w:hAnsiTheme="majorHAnsi"/>
          <w:color w:val="000000"/>
          <w:sz w:val="24"/>
          <w:szCs w:val="24"/>
          <w:shd w:val="clear" w:color="auto" w:fill="FFFFFF"/>
        </w:rPr>
        <w:t>.</w:t>
      </w:r>
    </w:p>
    <w:p w:rsidR="000F62C5" w:rsidRPr="00277714" w:rsidRDefault="00D55D1E" w:rsidP="00277714">
      <w:pPr>
        <w:numPr>
          <w:ilvl w:val="0"/>
          <w:numId w:val="4"/>
        </w:numPr>
        <w:tabs>
          <w:tab w:val="clear" w:pos="720"/>
        </w:tabs>
        <w:spacing w:before="100" w:beforeAutospacing="1" w:after="100" w:afterAutospacing="1"/>
        <w:ind w:left="1080"/>
        <w:rPr>
          <w:rFonts w:asciiTheme="majorHAnsi" w:hAnsiTheme="majorHAnsi"/>
          <w:color w:val="000000"/>
          <w:sz w:val="24"/>
          <w:szCs w:val="24"/>
          <w:shd w:val="clear" w:color="auto" w:fill="FFFFFF"/>
        </w:rPr>
      </w:pPr>
      <w:r w:rsidRPr="00277714">
        <w:rPr>
          <w:rFonts w:asciiTheme="majorHAnsi" w:hAnsiTheme="majorHAnsi"/>
          <w:color w:val="000000"/>
          <w:sz w:val="24"/>
          <w:szCs w:val="24"/>
          <w:shd w:val="clear" w:color="auto" w:fill="FFFFFF"/>
        </w:rPr>
        <w:t>Service activities</w:t>
      </w:r>
      <w:r w:rsidR="000F62C5" w:rsidRPr="00277714">
        <w:rPr>
          <w:rFonts w:asciiTheme="majorHAnsi" w:hAnsiTheme="majorHAnsi"/>
          <w:color w:val="000000"/>
          <w:sz w:val="24"/>
          <w:szCs w:val="24"/>
          <w:shd w:val="clear" w:color="auto" w:fill="FFFFFF"/>
        </w:rPr>
        <w:t xml:space="preserve"> </w:t>
      </w:r>
      <w:r w:rsidRPr="00277714">
        <w:rPr>
          <w:rFonts w:asciiTheme="majorHAnsi" w:hAnsiTheme="majorHAnsi"/>
          <w:color w:val="000000"/>
          <w:sz w:val="24"/>
          <w:szCs w:val="24"/>
          <w:shd w:val="clear" w:color="auto" w:fill="FFFFFF"/>
        </w:rPr>
        <w:t xml:space="preserve">are </w:t>
      </w:r>
      <w:r w:rsidR="000F62C5" w:rsidRPr="00277714">
        <w:rPr>
          <w:rFonts w:asciiTheme="majorHAnsi" w:hAnsiTheme="majorHAnsi"/>
          <w:color w:val="000000"/>
          <w:sz w:val="24"/>
          <w:szCs w:val="24"/>
          <w:shd w:val="clear" w:color="auto" w:fill="FFFFFF"/>
        </w:rPr>
        <w:t>not restricted to those directly with</w:t>
      </w:r>
      <w:r w:rsidRPr="00277714">
        <w:rPr>
          <w:rFonts w:asciiTheme="majorHAnsi" w:hAnsiTheme="majorHAnsi"/>
          <w:color w:val="000000"/>
          <w:sz w:val="24"/>
          <w:szCs w:val="24"/>
          <w:shd w:val="clear" w:color="auto" w:fill="FFFFFF"/>
        </w:rPr>
        <w:t>in</w:t>
      </w:r>
      <w:r w:rsidR="000F62C5" w:rsidRPr="00277714">
        <w:rPr>
          <w:rFonts w:asciiTheme="majorHAnsi" w:hAnsiTheme="majorHAnsi"/>
          <w:color w:val="000000"/>
          <w:sz w:val="24"/>
          <w:szCs w:val="24"/>
          <w:shd w:val="clear" w:color="auto" w:fill="FFFFFF"/>
        </w:rPr>
        <w:t xml:space="preserve"> a nominee's field of professional expertise. They may be directed at improving the internal functioning of </w:t>
      </w:r>
      <w:r w:rsidRPr="00277714">
        <w:rPr>
          <w:rFonts w:asciiTheme="majorHAnsi" w:hAnsiTheme="majorHAnsi"/>
          <w:color w:val="000000"/>
          <w:sz w:val="24"/>
          <w:szCs w:val="24"/>
          <w:shd w:val="clear" w:color="auto" w:fill="FFFFFF"/>
        </w:rPr>
        <w:t>SHSU</w:t>
      </w:r>
      <w:r w:rsidR="000F62C5" w:rsidRPr="00277714">
        <w:rPr>
          <w:rFonts w:asciiTheme="majorHAnsi" w:hAnsiTheme="majorHAnsi"/>
          <w:color w:val="000000"/>
          <w:sz w:val="24"/>
          <w:szCs w:val="24"/>
          <w:shd w:val="clear" w:color="auto" w:fill="FFFFFF"/>
        </w:rPr>
        <w:t xml:space="preserve">, enhancing </w:t>
      </w:r>
      <w:r w:rsidRPr="00277714">
        <w:rPr>
          <w:rFonts w:asciiTheme="majorHAnsi" w:hAnsiTheme="majorHAnsi"/>
          <w:color w:val="000000"/>
          <w:sz w:val="24"/>
          <w:szCs w:val="24"/>
          <w:shd w:val="clear" w:color="auto" w:fill="FFFFFF"/>
        </w:rPr>
        <w:t>SHSU’s</w:t>
      </w:r>
      <w:r w:rsidR="000F62C5" w:rsidRPr="00277714">
        <w:rPr>
          <w:rFonts w:asciiTheme="majorHAnsi" w:hAnsiTheme="majorHAnsi"/>
          <w:color w:val="000000"/>
          <w:sz w:val="24"/>
          <w:szCs w:val="24"/>
          <w:shd w:val="clear" w:color="auto" w:fill="FFFFFF"/>
        </w:rPr>
        <w:t xml:space="preserve"> image in the eyes of the community, or serving the nominee’s professional community</w:t>
      </w:r>
      <w:r w:rsidR="002F214A">
        <w:rPr>
          <w:rFonts w:asciiTheme="majorHAnsi" w:hAnsiTheme="majorHAnsi"/>
          <w:color w:val="000000"/>
          <w:sz w:val="24"/>
          <w:szCs w:val="24"/>
          <w:shd w:val="clear" w:color="auto" w:fill="FFFFFF"/>
        </w:rPr>
        <w:t>, or serving society as a whole.</w:t>
      </w:r>
    </w:p>
    <w:p w:rsidR="000F62C5" w:rsidRPr="00277714" w:rsidRDefault="00D55D1E" w:rsidP="00277714">
      <w:pPr>
        <w:numPr>
          <w:ilvl w:val="0"/>
          <w:numId w:val="4"/>
        </w:numPr>
        <w:tabs>
          <w:tab w:val="clear" w:pos="720"/>
        </w:tabs>
        <w:spacing w:before="100" w:beforeAutospacing="1" w:after="100" w:afterAutospacing="1"/>
        <w:ind w:left="1080"/>
        <w:rPr>
          <w:rFonts w:asciiTheme="majorHAnsi" w:hAnsiTheme="majorHAnsi"/>
          <w:color w:val="000000"/>
          <w:sz w:val="24"/>
          <w:szCs w:val="24"/>
          <w:shd w:val="clear" w:color="auto" w:fill="FFFFFF"/>
        </w:rPr>
      </w:pPr>
      <w:r w:rsidRPr="00277714">
        <w:rPr>
          <w:rFonts w:asciiTheme="majorHAnsi" w:hAnsiTheme="majorHAnsi"/>
          <w:color w:val="000000"/>
          <w:sz w:val="24"/>
          <w:szCs w:val="24"/>
          <w:shd w:val="clear" w:color="auto" w:fill="FFFFFF"/>
        </w:rPr>
        <w:t xml:space="preserve">Service activities are </w:t>
      </w:r>
      <w:r w:rsidR="000F62C5" w:rsidRPr="00277714">
        <w:rPr>
          <w:rFonts w:asciiTheme="majorHAnsi" w:hAnsiTheme="majorHAnsi"/>
          <w:color w:val="000000"/>
          <w:sz w:val="24"/>
          <w:szCs w:val="24"/>
          <w:shd w:val="clear" w:color="auto" w:fill="FFFFFF"/>
        </w:rPr>
        <w:t>not restricted to those for which no remuneration was accepted by the nominee. Both "paid" and "unpaid" service should be reviewed. Service should entail at least some semblance of "giving of one's self."</w:t>
      </w:r>
    </w:p>
    <w:p w:rsidR="000F62C5" w:rsidRPr="00277714" w:rsidRDefault="00D55D1E" w:rsidP="00277714">
      <w:pPr>
        <w:numPr>
          <w:ilvl w:val="0"/>
          <w:numId w:val="4"/>
        </w:numPr>
        <w:tabs>
          <w:tab w:val="clear" w:pos="720"/>
        </w:tabs>
        <w:spacing w:before="100" w:beforeAutospacing="1" w:after="100" w:afterAutospacing="1"/>
        <w:ind w:left="1080"/>
        <w:rPr>
          <w:rFonts w:asciiTheme="majorHAnsi" w:hAnsiTheme="majorHAnsi"/>
          <w:color w:val="000000"/>
          <w:sz w:val="24"/>
          <w:szCs w:val="24"/>
          <w:shd w:val="clear" w:color="auto" w:fill="FFFFFF"/>
        </w:rPr>
      </w:pPr>
      <w:r w:rsidRPr="00277714">
        <w:rPr>
          <w:rFonts w:asciiTheme="majorHAnsi" w:hAnsiTheme="majorHAnsi"/>
          <w:color w:val="000000"/>
          <w:sz w:val="24"/>
          <w:szCs w:val="24"/>
          <w:shd w:val="clear" w:color="auto" w:fill="FFFFFF"/>
        </w:rPr>
        <w:t>Documentation supporting the nominee’s service activities should:</w:t>
      </w:r>
    </w:p>
    <w:p w:rsidR="000F62C5" w:rsidRPr="00277714" w:rsidRDefault="000F62C5" w:rsidP="00277714">
      <w:pPr>
        <w:numPr>
          <w:ilvl w:val="1"/>
          <w:numId w:val="4"/>
        </w:numPr>
        <w:spacing w:before="100" w:beforeAutospacing="1" w:after="100" w:afterAutospacing="1"/>
        <w:rPr>
          <w:rFonts w:asciiTheme="majorHAnsi" w:hAnsiTheme="majorHAnsi"/>
          <w:color w:val="000000"/>
          <w:sz w:val="24"/>
          <w:szCs w:val="24"/>
          <w:shd w:val="clear" w:color="auto" w:fill="FFFFFF"/>
        </w:rPr>
      </w:pPr>
      <w:r w:rsidRPr="00277714">
        <w:rPr>
          <w:rFonts w:asciiTheme="majorHAnsi" w:hAnsiTheme="majorHAnsi"/>
          <w:color w:val="000000"/>
          <w:sz w:val="24"/>
          <w:szCs w:val="24"/>
          <w:shd w:val="clear" w:color="auto" w:fill="FFFFFF"/>
        </w:rPr>
        <w:t>provide sufficient evidence that the nominee did, in fact, engage in the service activity</w:t>
      </w:r>
    </w:p>
    <w:p w:rsidR="000F62C5" w:rsidRPr="00277714" w:rsidRDefault="000F62C5" w:rsidP="00277714">
      <w:pPr>
        <w:numPr>
          <w:ilvl w:val="1"/>
          <w:numId w:val="4"/>
        </w:numPr>
        <w:spacing w:before="100" w:beforeAutospacing="1" w:after="100" w:afterAutospacing="1"/>
        <w:rPr>
          <w:rFonts w:asciiTheme="majorHAnsi" w:hAnsiTheme="majorHAnsi"/>
          <w:color w:val="000000"/>
          <w:sz w:val="24"/>
          <w:szCs w:val="24"/>
          <w:shd w:val="clear" w:color="auto" w:fill="FFFFFF"/>
        </w:rPr>
      </w:pPr>
      <w:r w:rsidRPr="00277714">
        <w:rPr>
          <w:rFonts w:asciiTheme="majorHAnsi" w:hAnsiTheme="majorHAnsi"/>
          <w:color w:val="000000"/>
          <w:sz w:val="24"/>
          <w:szCs w:val="24"/>
          <w:shd w:val="clear" w:color="auto" w:fill="FFFFFF"/>
        </w:rPr>
        <w:t>provide sufficient testimony to establish the significance/worth and scope of the nominee's accomplishments</w:t>
      </w:r>
    </w:p>
    <w:p w:rsidR="000F62C5" w:rsidRPr="00277714" w:rsidRDefault="000F62C5" w:rsidP="00277714">
      <w:pPr>
        <w:numPr>
          <w:ilvl w:val="0"/>
          <w:numId w:val="4"/>
        </w:numPr>
        <w:tabs>
          <w:tab w:val="clear" w:pos="720"/>
        </w:tabs>
        <w:spacing w:before="100" w:beforeAutospacing="1" w:after="100" w:afterAutospacing="1"/>
        <w:ind w:left="1080"/>
        <w:rPr>
          <w:rFonts w:asciiTheme="majorHAnsi" w:hAnsiTheme="majorHAnsi"/>
          <w:color w:val="000000"/>
          <w:sz w:val="24"/>
          <w:szCs w:val="24"/>
          <w:shd w:val="clear" w:color="auto" w:fill="FFFFFF"/>
        </w:rPr>
      </w:pPr>
      <w:r w:rsidRPr="00277714">
        <w:rPr>
          <w:rFonts w:asciiTheme="majorHAnsi" w:hAnsiTheme="majorHAnsi"/>
          <w:color w:val="000000"/>
          <w:sz w:val="24"/>
          <w:szCs w:val="24"/>
          <w:shd w:val="clear" w:color="auto" w:fill="FFFFFF"/>
        </w:rPr>
        <w:t xml:space="preserve">The </w:t>
      </w:r>
      <w:r w:rsidR="00D55D1E" w:rsidRPr="00277714">
        <w:rPr>
          <w:rFonts w:asciiTheme="majorHAnsi" w:hAnsiTheme="majorHAnsi"/>
          <w:color w:val="000000"/>
          <w:sz w:val="24"/>
          <w:szCs w:val="24"/>
          <w:shd w:val="clear" w:color="auto" w:fill="FFFFFF"/>
        </w:rPr>
        <w:t>Selection Committee</w:t>
      </w:r>
      <w:r w:rsidRPr="00277714">
        <w:rPr>
          <w:rFonts w:asciiTheme="majorHAnsi" w:hAnsiTheme="majorHAnsi"/>
          <w:color w:val="000000"/>
          <w:sz w:val="24"/>
          <w:szCs w:val="24"/>
          <w:shd w:val="clear" w:color="auto" w:fill="FFFFFF"/>
        </w:rPr>
        <w:t xml:space="preserve"> may decline to make an award </w:t>
      </w:r>
      <w:r w:rsidR="003872D0">
        <w:rPr>
          <w:rFonts w:asciiTheme="majorHAnsi" w:hAnsiTheme="majorHAnsi"/>
          <w:color w:val="000000"/>
          <w:sz w:val="24"/>
          <w:szCs w:val="24"/>
          <w:shd w:val="clear" w:color="auto" w:fill="FFFFFF"/>
        </w:rPr>
        <w:t xml:space="preserve">if no </w:t>
      </w:r>
      <w:r w:rsidRPr="00277714">
        <w:rPr>
          <w:rFonts w:asciiTheme="majorHAnsi" w:hAnsiTheme="majorHAnsi"/>
          <w:color w:val="000000"/>
          <w:sz w:val="24"/>
          <w:szCs w:val="24"/>
          <w:shd w:val="clear" w:color="auto" w:fill="FFFFFF"/>
        </w:rPr>
        <w:t>appropriate nominations are received.</w:t>
      </w:r>
    </w:p>
    <w:p w:rsidR="007071FC" w:rsidRPr="007071FC" w:rsidRDefault="007071FC" w:rsidP="007071FC">
      <w:pPr>
        <w:rPr>
          <w:rFonts w:asciiTheme="majorHAnsi" w:hAnsiTheme="majorHAnsi"/>
          <w:sz w:val="24"/>
          <w:szCs w:val="24"/>
        </w:rPr>
      </w:pPr>
      <w:r w:rsidRPr="007071FC">
        <w:rPr>
          <w:rFonts w:asciiTheme="majorHAnsi" w:hAnsiTheme="majorHAnsi"/>
          <w:sz w:val="24"/>
          <w:szCs w:val="24"/>
        </w:rPr>
        <w:t>Selection Committee Appointment</w:t>
      </w:r>
    </w:p>
    <w:p w:rsidR="007071FC" w:rsidRPr="007071FC" w:rsidRDefault="007071FC" w:rsidP="007071FC">
      <w:pPr>
        <w:ind w:left="360"/>
        <w:rPr>
          <w:rFonts w:asciiTheme="majorHAnsi" w:hAnsiTheme="majorHAnsi"/>
          <w:sz w:val="24"/>
          <w:szCs w:val="24"/>
        </w:rPr>
      </w:pPr>
    </w:p>
    <w:p w:rsidR="007071FC" w:rsidRPr="007071FC" w:rsidRDefault="007071FC" w:rsidP="007071FC">
      <w:pPr>
        <w:ind w:left="360"/>
        <w:rPr>
          <w:rFonts w:asciiTheme="majorHAnsi" w:hAnsiTheme="majorHAnsi" w:cs="Arial"/>
          <w:sz w:val="24"/>
          <w:szCs w:val="24"/>
        </w:rPr>
      </w:pPr>
      <w:r w:rsidRPr="007071FC">
        <w:rPr>
          <w:rFonts w:asciiTheme="majorHAnsi" w:hAnsiTheme="majorHAnsi" w:cs="Arial"/>
          <w:sz w:val="24"/>
          <w:szCs w:val="24"/>
        </w:rPr>
        <w:t>The President makes all appointments from University Faculty Senate no</w:t>
      </w:r>
      <w:r w:rsidR="00B5629C">
        <w:rPr>
          <w:rFonts w:asciiTheme="majorHAnsi" w:hAnsiTheme="majorHAnsi" w:cs="Arial"/>
          <w:sz w:val="24"/>
          <w:szCs w:val="24"/>
        </w:rPr>
        <w:t>minations. Each college/</w:t>
      </w:r>
      <w:r w:rsidRPr="007071FC">
        <w:rPr>
          <w:rFonts w:asciiTheme="majorHAnsi" w:hAnsiTheme="majorHAnsi" w:cs="Arial"/>
          <w:sz w:val="24"/>
          <w:szCs w:val="24"/>
        </w:rPr>
        <w:t xml:space="preserve">library </w:t>
      </w:r>
      <w:r w:rsidR="00B5629C">
        <w:rPr>
          <w:rFonts w:asciiTheme="majorHAnsi" w:hAnsiTheme="majorHAnsi" w:cs="Arial"/>
          <w:sz w:val="24"/>
          <w:szCs w:val="24"/>
        </w:rPr>
        <w:t>is</w:t>
      </w:r>
      <w:r w:rsidRPr="007071FC">
        <w:rPr>
          <w:rFonts w:asciiTheme="majorHAnsi" w:hAnsiTheme="majorHAnsi" w:cs="Arial"/>
          <w:sz w:val="24"/>
          <w:szCs w:val="24"/>
        </w:rPr>
        <w:t xml:space="preserve"> to be represented on the committee.  The chair </w:t>
      </w:r>
      <w:r w:rsidR="00B5629C">
        <w:rPr>
          <w:rFonts w:asciiTheme="majorHAnsi" w:hAnsiTheme="majorHAnsi" w:cs="Arial"/>
          <w:sz w:val="24"/>
          <w:szCs w:val="24"/>
        </w:rPr>
        <w:t xml:space="preserve">of the committee </w:t>
      </w:r>
      <w:r w:rsidR="002F0515">
        <w:rPr>
          <w:rFonts w:asciiTheme="majorHAnsi" w:hAnsiTheme="majorHAnsi" w:cs="Arial"/>
          <w:sz w:val="24"/>
          <w:szCs w:val="24"/>
        </w:rPr>
        <w:t xml:space="preserve">will be </w:t>
      </w:r>
      <w:r w:rsidR="00B5629C">
        <w:rPr>
          <w:rFonts w:asciiTheme="majorHAnsi" w:hAnsiTheme="majorHAnsi" w:cs="Arial"/>
          <w:sz w:val="24"/>
          <w:szCs w:val="24"/>
        </w:rPr>
        <w:t>chosen</w:t>
      </w:r>
      <w:r w:rsidR="002F0515">
        <w:rPr>
          <w:rFonts w:asciiTheme="majorHAnsi" w:hAnsiTheme="majorHAnsi" w:cs="Arial"/>
          <w:sz w:val="24"/>
          <w:szCs w:val="24"/>
        </w:rPr>
        <w:t xml:space="preserve"> by the Committee on Committees </w:t>
      </w:r>
      <w:r w:rsidR="00B5629C">
        <w:rPr>
          <w:rFonts w:asciiTheme="majorHAnsi" w:hAnsiTheme="majorHAnsi" w:cs="Arial"/>
          <w:sz w:val="24"/>
          <w:szCs w:val="24"/>
        </w:rPr>
        <w:t xml:space="preserve">during the nomination process and should be someone </w:t>
      </w:r>
      <w:r w:rsidRPr="007071FC">
        <w:rPr>
          <w:rFonts w:asciiTheme="majorHAnsi" w:hAnsiTheme="majorHAnsi" w:cs="Arial"/>
          <w:sz w:val="24"/>
          <w:szCs w:val="24"/>
        </w:rPr>
        <w:t>who ha</w:t>
      </w:r>
      <w:r w:rsidR="00B5629C">
        <w:rPr>
          <w:rFonts w:asciiTheme="majorHAnsi" w:hAnsiTheme="majorHAnsi" w:cs="Arial"/>
          <w:sz w:val="24"/>
          <w:szCs w:val="24"/>
        </w:rPr>
        <w:t>s</w:t>
      </w:r>
      <w:r w:rsidRPr="007071FC">
        <w:rPr>
          <w:rFonts w:asciiTheme="majorHAnsi" w:hAnsiTheme="majorHAnsi" w:cs="Arial"/>
          <w:sz w:val="24"/>
          <w:szCs w:val="24"/>
        </w:rPr>
        <w:t xml:space="preserve"> previously served as a committee member.  Members serve three-year terms expiring at the end of the fiscal year, staggered in such a way as to insure continuity of the committee. </w:t>
      </w:r>
    </w:p>
    <w:p w:rsidR="007071FC" w:rsidRDefault="007071FC">
      <w:pPr>
        <w:rPr>
          <w:rFonts w:asciiTheme="majorHAnsi" w:hAnsiTheme="majorHAnsi"/>
          <w:sz w:val="24"/>
          <w:szCs w:val="24"/>
        </w:rPr>
      </w:pPr>
    </w:p>
    <w:p w:rsidR="000F62C5" w:rsidRDefault="004C105D">
      <w:pPr>
        <w:rPr>
          <w:rFonts w:asciiTheme="majorHAnsi" w:hAnsiTheme="majorHAnsi"/>
          <w:sz w:val="24"/>
          <w:szCs w:val="24"/>
        </w:rPr>
      </w:pPr>
      <w:r>
        <w:rPr>
          <w:rFonts w:asciiTheme="majorHAnsi" w:hAnsiTheme="majorHAnsi"/>
          <w:sz w:val="24"/>
          <w:szCs w:val="24"/>
        </w:rPr>
        <w:t>Committee Process</w:t>
      </w:r>
    </w:p>
    <w:p w:rsidR="004C105D" w:rsidRDefault="004C105D">
      <w:pPr>
        <w:rPr>
          <w:rFonts w:asciiTheme="majorHAnsi" w:hAnsiTheme="majorHAnsi"/>
          <w:sz w:val="24"/>
          <w:szCs w:val="24"/>
        </w:rPr>
      </w:pPr>
    </w:p>
    <w:p w:rsidR="00E90C8F" w:rsidRDefault="004667DA" w:rsidP="00E90C8F">
      <w:pPr>
        <w:pStyle w:val="ListParagraph"/>
        <w:numPr>
          <w:ilvl w:val="0"/>
          <w:numId w:val="5"/>
        </w:numPr>
        <w:rPr>
          <w:rFonts w:asciiTheme="majorHAnsi" w:hAnsiTheme="majorHAnsi"/>
          <w:sz w:val="24"/>
          <w:szCs w:val="24"/>
        </w:rPr>
      </w:pPr>
      <w:r w:rsidRPr="00E90C8F">
        <w:rPr>
          <w:rFonts w:asciiTheme="majorHAnsi" w:hAnsiTheme="majorHAnsi"/>
          <w:sz w:val="24"/>
          <w:szCs w:val="24"/>
        </w:rPr>
        <w:t xml:space="preserve">The chair of the committee shall oversee the nomination process and the collection of all review materials from each of the nominees.  The chair will provide access to these materials to each member of the committee.  </w:t>
      </w:r>
    </w:p>
    <w:p w:rsidR="00B5629C" w:rsidRDefault="00B5629C" w:rsidP="00B5629C">
      <w:pPr>
        <w:pStyle w:val="ListParagraph"/>
        <w:numPr>
          <w:ilvl w:val="0"/>
          <w:numId w:val="5"/>
        </w:numPr>
        <w:rPr>
          <w:rFonts w:asciiTheme="majorHAnsi" w:hAnsiTheme="majorHAnsi"/>
          <w:sz w:val="24"/>
          <w:szCs w:val="24"/>
        </w:rPr>
      </w:pPr>
      <w:r>
        <w:rPr>
          <w:rFonts w:asciiTheme="majorHAnsi" w:hAnsiTheme="majorHAnsi"/>
          <w:sz w:val="24"/>
          <w:szCs w:val="24"/>
        </w:rPr>
        <w:t>Timeline:</w:t>
      </w:r>
      <w:r>
        <w:rPr>
          <w:rFonts w:asciiTheme="majorHAnsi" w:hAnsiTheme="majorHAnsi"/>
          <w:sz w:val="24"/>
          <w:szCs w:val="24"/>
        </w:rPr>
        <w:tab/>
      </w:r>
      <w:r w:rsidRPr="00B5629C">
        <w:rPr>
          <w:rFonts w:asciiTheme="majorHAnsi" w:hAnsiTheme="majorHAnsi"/>
          <w:sz w:val="24"/>
          <w:szCs w:val="24"/>
        </w:rPr>
        <w:t>2</w:t>
      </w:r>
      <w:r w:rsidRPr="00B5629C">
        <w:rPr>
          <w:rFonts w:asciiTheme="majorHAnsi" w:hAnsiTheme="majorHAnsi"/>
          <w:sz w:val="24"/>
          <w:szCs w:val="24"/>
          <w:vertAlign w:val="superscript"/>
        </w:rPr>
        <w:t>nd</w:t>
      </w:r>
      <w:r>
        <w:rPr>
          <w:rFonts w:asciiTheme="majorHAnsi" w:hAnsiTheme="majorHAnsi"/>
          <w:sz w:val="24"/>
          <w:szCs w:val="24"/>
        </w:rPr>
        <w:t xml:space="preserve"> </w:t>
      </w:r>
      <w:r w:rsidRPr="00B5629C">
        <w:rPr>
          <w:rFonts w:asciiTheme="majorHAnsi" w:hAnsiTheme="majorHAnsi"/>
          <w:sz w:val="24"/>
          <w:szCs w:val="24"/>
        </w:rPr>
        <w:t xml:space="preserve">Friday of February – Nominations due </w:t>
      </w:r>
      <w:r>
        <w:rPr>
          <w:rFonts w:asciiTheme="majorHAnsi" w:hAnsiTheme="majorHAnsi"/>
          <w:sz w:val="24"/>
          <w:szCs w:val="24"/>
        </w:rPr>
        <w:t>to the chair</w:t>
      </w:r>
    </w:p>
    <w:p w:rsidR="00B5629C" w:rsidRPr="00B5629C" w:rsidRDefault="00B5629C" w:rsidP="00B5629C">
      <w:pPr>
        <w:ind w:left="2160"/>
        <w:rPr>
          <w:rFonts w:asciiTheme="majorHAnsi" w:hAnsiTheme="majorHAnsi"/>
          <w:sz w:val="24"/>
          <w:szCs w:val="24"/>
        </w:rPr>
      </w:pPr>
      <w:r w:rsidRPr="00B5629C">
        <w:rPr>
          <w:rFonts w:asciiTheme="majorHAnsi" w:hAnsiTheme="majorHAnsi"/>
          <w:sz w:val="24"/>
          <w:szCs w:val="24"/>
        </w:rPr>
        <w:t>1</w:t>
      </w:r>
      <w:r w:rsidRPr="00B5629C">
        <w:rPr>
          <w:rFonts w:asciiTheme="majorHAnsi" w:hAnsiTheme="majorHAnsi"/>
          <w:sz w:val="24"/>
          <w:szCs w:val="24"/>
          <w:vertAlign w:val="superscript"/>
        </w:rPr>
        <w:t>st</w:t>
      </w:r>
      <w:r w:rsidRPr="00B5629C">
        <w:rPr>
          <w:rFonts w:asciiTheme="majorHAnsi" w:hAnsiTheme="majorHAnsi"/>
          <w:sz w:val="24"/>
          <w:szCs w:val="24"/>
        </w:rPr>
        <w:t xml:space="preserve"> Friday of April – Selection made and sent to </w:t>
      </w:r>
      <w:r>
        <w:rPr>
          <w:rFonts w:asciiTheme="majorHAnsi" w:hAnsiTheme="majorHAnsi"/>
          <w:sz w:val="24"/>
          <w:szCs w:val="24"/>
        </w:rPr>
        <w:t>Provost’s Office</w:t>
      </w:r>
    </w:p>
    <w:p w:rsidR="00E90C8F" w:rsidRDefault="004667DA" w:rsidP="00E90C8F">
      <w:pPr>
        <w:pStyle w:val="ListParagraph"/>
        <w:numPr>
          <w:ilvl w:val="0"/>
          <w:numId w:val="5"/>
        </w:numPr>
        <w:rPr>
          <w:rFonts w:asciiTheme="majorHAnsi" w:hAnsiTheme="majorHAnsi"/>
          <w:sz w:val="24"/>
          <w:szCs w:val="24"/>
        </w:rPr>
      </w:pPr>
      <w:r w:rsidRPr="00E90C8F">
        <w:rPr>
          <w:rFonts w:asciiTheme="majorHAnsi" w:hAnsiTheme="majorHAnsi"/>
          <w:sz w:val="24"/>
          <w:szCs w:val="24"/>
        </w:rPr>
        <w:t xml:space="preserve">Depending on the number of nominations received, the committee may use a tiered approach to first assess the initial nominations by reviewing general nominating information in order to select a cadre of finalists for which more complete supporting documentation is requested.  </w:t>
      </w:r>
    </w:p>
    <w:p w:rsidR="00E90C8F" w:rsidRDefault="004667DA" w:rsidP="00E90C8F">
      <w:pPr>
        <w:pStyle w:val="ListParagraph"/>
        <w:numPr>
          <w:ilvl w:val="0"/>
          <w:numId w:val="5"/>
        </w:numPr>
        <w:rPr>
          <w:rFonts w:asciiTheme="majorHAnsi" w:hAnsiTheme="majorHAnsi"/>
          <w:sz w:val="24"/>
          <w:szCs w:val="24"/>
        </w:rPr>
      </w:pPr>
      <w:r w:rsidRPr="00E90C8F">
        <w:rPr>
          <w:rFonts w:asciiTheme="majorHAnsi" w:hAnsiTheme="majorHAnsi"/>
          <w:sz w:val="24"/>
          <w:szCs w:val="24"/>
        </w:rPr>
        <w:t xml:space="preserve">Once the </w:t>
      </w:r>
      <w:r w:rsidR="00DE549C" w:rsidRPr="00E90C8F">
        <w:rPr>
          <w:rFonts w:asciiTheme="majorHAnsi" w:hAnsiTheme="majorHAnsi"/>
          <w:sz w:val="24"/>
          <w:szCs w:val="24"/>
        </w:rPr>
        <w:t>committee identifies</w:t>
      </w:r>
      <w:r w:rsidRPr="00E90C8F">
        <w:rPr>
          <w:rFonts w:asciiTheme="majorHAnsi" w:hAnsiTheme="majorHAnsi"/>
          <w:sz w:val="24"/>
          <w:szCs w:val="24"/>
        </w:rPr>
        <w:t xml:space="preserve"> the finalists</w:t>
      </w:r>
      <w:r w:rsidR="00DE549C" w:rsidRPr="00E90C8F">
        <w:rPr>
          <w:rFonts w:asciiTheme="majorHAnsi" w:hAnsiTheme="majorHAnsi"/>
          <w:sz w:val="24"/>
          <w:szCs w:val="24"/>
        </w:rPr>
        <w:t xml:space="preserve">, the chair will communicate with each finalist as to the form and the type of documentation or other information that will be reviewed by the committee. </w:t>
      </w:r>
    </w:p>
    <w:p w:rsidR="00E90C8F" w:rsidRDefault="00DE549C" w:rsidP="00E90C8F">
      <w:pPr>
        <w:pStyle w:val="ListParagraph"/>
        <w:numPr>
          <w:ilvl w:val="0"/>
          <w:numId w:val="5"/>
        </w:numPr>
        <w:rPr>
          <w:rFonts w:asciiTheme="majorHAnsi" w:hAnsiTheme="majorHAnsi"/>
          <w:sz w:val="24"/>
          <w:szCs w:val="24"/>
        </w:rPr>
      </w:pPr>
      <w:r w:rsidRPr="00E90C8F">
        <w:rPr>
          <w:rFonts w:asciiTheme="majorHAnsi" w:hAnsiTheme="majorHAnsi"/>
          <w:sz w:val="24"/>
          <w:szCs w:val="24"/>
        </w:rPr>
        <w:t>All committee members should carefully review all materials and a quorum of committee members is needed to make the final award selection.</w:t>
      </w:r>
    </w:p>
    <w:p w:rsidR="004C105D" w:rsidRDefault="00E90C8F" w:rsidP="00E90C8F">
      <w:pPr>
        <w:pStyle w:val="ListParagraph"/>
        <w:numPr>
          <w:ilvl w:val="0"/>
          <w:numId w:val="5"/>
        </w:numPr>
        <w:rPr>
          <w:rFonts w:asciiTheme="majorHAnsi" w:hAnsiTheme="majorHAnsi"/>
          <w:sz w:val="24"/>
          <w:szCs w:val="24"/>
        </w:rPr>
      </w:pPr>
      <w:r>
        <w:rPr>
          <w:rFonts w:asciiTheme="majorHAnsi" w:hAnsiTheme="majorHAnsi"/>
          <w:sz w:val="24"/>
          <w:szCs w:val="24"/>
        </w:rPr>
        <w:t xml:space="preserve">Once the committee makes their determination (which </w:t>
      </w:r>
      <w:r w:rsidR="007071FC">
        <w:rPr>
          <w:rFonts w:asciiTheme="majorHAnsi" w:hAnsiTheme="majorHAnsi"/>
          <w:sz w:val="24"/>
          <w:szCs w:val="24"/>
        </w:rPr>
        <w:t>could be</w:t>
      </w:r>
      <w:r>
        <w:rPr>
          <w:rFonts w:asciiTheme="majorHAnsi" w:hAnsiTheme="majorHAnsi"/>
          <w:sz w:val="24"/>
          <w:szCs w:val="24"/>
        </w:rPr>
        <w:t xml:space="preserve"> that no nomination is moved forward) their decision is to be communicated to the office of the</w:t>
      </w:r>
      <w:r w:rsidR="00DE549C" w:rsidRPr="00E90C8F">
        <w:rPr>
          <w:rFonts w:asciiTheme="majorHAnsi" w:hAnsiTheme="majorHAnsi"/>
          <w:sz w:val="24"/>
          <w:szCs w:val="24"/>
        </w:rPr>
        <w:t xml:space="preserve"> </w:t>
      </w:r>
      <w:r w:rsidR="007071FC">
        <w:rPr>
          <w:rFonts w:asciiTheme="majorHAnsi" w:hAnsiTheme="majorHAnsi"/>
          <w:sz w:val="24"/>
          <w:szCs w:val="24"/>
        </w:rPr>
        <w:t>Provost for further consideration.</w:t>
      </w:r>
    </w:p>
    <w:p w:rsidR="007071FC" w:rsidRPr="00E90C8F" w:rsidRDefault="007071FC" w:rsidP="00E90C8F">
      <w:pPr>
        <w:pStyle w:val="ListParagraph"/>
        <w:numPr>
          <w:ilvl w:val="0"/>
          <w:numId w:val="5"/>
        </w:numPr>
        <w:rPr>
          <w:rFonts w:asciiTheme="majorHAnsi" w:hAnsiTheme="majorHAnsi"/>
          <w:sz w:val="24"/>
          <w:szCs w:val="24"/>
        </w:rPr>
      </w:pPr>
      <w:r>
        <w:rPr>
          <w:rFonts w:asciiTheme="majorHAnsi" w:hAnsiTheme="majorHAnsi"/>
          <w:sz w:val="24"/>
          <w:szCs w:val="24"/>
        </w:rPr>
        <w:t>The Chair will provide an Executive Summary regarding the committee process and decision to the Provost to ensure clarity regarding considerations and progression of the decision.</w:t>
      </w:r>
    </w:p>
    <w:sectPr w:rsidR="007071FC" w:rsidRPr="00E90C8F" w:rsidSect="00277714">
      <w:headerReference w:type="even" r:id="rId7"/>
      <w:headerReference w:type="default" r:id="rId8"/>
      <w:footerReference w:type="even" r:id="rId9"/>
      <w:footerReference w:type="default" r:id="rId10"/>
      <w:headerReference w:type="first" r:id="rId11"/>
      <w:footerReference w:type="first" r:id="rId12"/>
      <w:pgSz w:w="12240" w:h="15840" w:code="1"/>
      <w:pgMar w:top="3240" w:right="1440" w:bottom="1440" w:left="1440" w:footer="864"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C21C2" w:rsidRDefault="00EC21C2">
      <w:r>
        <w:separator/>
      </w:r>
    </w:p>
  </w:endnote>
  <w:endnote w:type="continuationSeparator" w:id="1">
    <w:p w:rsidR="00EC21C2" w:rsidRDefault="00EC21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F0515" w:rsidRDefault="002F0515">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F0515" w:rsidRDefault="002F0515">
    <w:pPr>
      <w:pStyle w:val="Footer"/>
      <w:jc w:val="center"/>
      <w:rPr>
        <w:sz w:val="16"/>
      </w:rPr>
    </w:pPr>
    <w:r>
      <w:rPr>
        <w:sz w:val="16"/>
      </w:rPr>
      <w:t>Sam Houston State University is an Equal Opportunity/Affirmative Action Institution.</w:t>
    </w: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F0515" w:rsidRDefault="002F0515">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C21C2" w:rsidRDefault="00EC21C2">
      <w:r>
        <w:separator/>
      </w:r>
    </w:p>
  </w:footnote>
  <w:footnote w:type="continuationSeparator" w:id="1">
    <w:p w:rsidR="00EC21C2" w:rsidRDefault="00EC21C2">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F0515" w:rsidRDefault="002F0515">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F0515" w:rsidRDefault="002F0515">
    <w:pPr>
      <w:pStyle w:val="Title"/>
    </w:pPr>
    <w:r>
      <w:rPr>
        <w:noProof/>
      </w:rPr>
      <w:drawing>
        <wp:anchor distT="0" distB="0" distL="114300" distR="114300" simplePos="0" relativeHeight="251657216" behindDoc="1" locked="0" layoutInCell="1" allowOverlap="1">
          <wp:simplePos x="0" y="0"/>
          <wp:positionH relativeFrom="column">
            <wp:posOffset>0</wp:posOffset>
          </wp:positionH>
          <wp:positionV relativeFrom="paragraph">
            <wp:posOffset>8255</wp:posOffset>
          </wp:positionV>
          <wp:extent cx="1099820" cy="1137285"/>
          <wp:effectExtent l="19050" t="0" r="5080" b="0"/>
          <wp:wrapTight wrapText="bothSides">
            <wp:wrapPolygon edited="0">
              <wp:start x="-374" y="0"/>
              <wp:lineTo x="-374" y="21347"/>
              <wp:lineTo x="21700" y="21347"/>
              <wp:lineTo x="21700" y="0"/>
              <wp:lineTo x="-374" y="0"/>
            </wp:wrapPolygon>
          </wp:wrapTight>
          <wp:docPr id="3" name="Picture 3" descr="Official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ficialSH"/>
                  <pic:cNvPicPr>
                    <a:picLocks noChangeAspect="1" noChangeArrowheads="1"/>
                  </pic:cNvPicPr>
                </pic:nvPicPr>
                <pic:blipFill>
                  <a:blip r:embed="rId1"/>
                  <a:srcRect/>
                  <a:stretch>
                    <a:fillRect/>
                  </a:stretch>
                </pic:blipFill>
                <pic:spPr bwMode="auto">
                  <a:xfrm>
                    <a:off x="0" y="0"/>
                    <a:ext cx="1099820" cy="1137285"/>
                  </a:xfrm>
                  <a:prstGeom prst="rect">
                    <a:avLst/>
                  </a:prstGeom>
                  <a:noFill/>
                  <a:ln w="9525">
                    <a:noFill/>
                    <a:miter lim="800000"/>
                    <a:headEnd/>
                    <a:tailEnd/>
                  </a:ln>
                </pic:spPr>
              </pic:pic>
            </a:graphicData>
          </a:graphic>
        </wp:anchor>
      </w:drawing>
    </w:r>
    <w:r>
      <w:t>Sam Houston State University</w:t>
    </w:r>
  </w:p>
  <w:p w:rsidR="002F0515" w:rsidRDefault="002F0515">
    <w:pPr>
      <w:pStyle w:val="Subtitle"/>
    </w:pPr>
    <w:r>
      <w:t>A Member of The Texas State University System</w:t>
    </w:r>
  </w:p>
  <w:p w:rsidR="002F0515" w:rsidRDefault="002F0515">
    <w:pPr>
      <w:jc w:val="center"/>
    </w:pPr>
    <w:r>
      <w:t>Huntsville, TX  77341</w:t>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F0515" w:rsidRDefault="002F0515">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7B5635"/>
    <w:multiLevelType w:val="hybridMultilevel"/>
    <w:tmpl w:val="7374A73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DE38C1"/>
    <w:multiLevelType w:val="hybridMultilevel"/>
    <w:tmpl w:val="C06A48A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2374B23"/>
    <w:multiLevelType w:val="multilevel"/>
    <w:tmpl w:val="8E7E02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CB93B59"/>
    <w:multiLevelType w:val="multilevel"/>
    <w:tmpl w:val="26A267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B7B6D62"/>
    <w:multiLevelType w:val="hybridMultilevel"/>
    <w:tmpl w:val="2042D8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stylePaneFormatFilter w:val="3701"/>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0"/>
    <w:footnote w:id="1"/>
  </w:footnotePr>
  <w:endnotePr>
    <w:endnote w:id="0"/>
    <w:endnote w:id="1"/>
  </w:endnotePr>
  <w:compat/>
  <w:rsids>
    <w:rsidRoot w:val="00550A29"/>
    <w:rsid w:val="00056497"/>
    <w:rsid w:val="000A6D3C"/>
    <w:rsid w:val="000F61DE"/>
    <w:rsid w:val="000F62C5"/>
    <w:rsid w:val="001D15D7"/>
    <w:rsid w:val="002127F2"/>
    <w:rsid w:val="00277714"/>
    <w:rsid w:val="002F0515"/>
    <w:rsid w:val="002F214A"/>
    <w:rsid w:val="003872D0"/>
    <w:rsid w:val="003954C1"/>
    <w:rsid w:val="00457A81"/>
    <w:rsid w:val="004667DA"/>
    <w:rsid w:val="00491703"/>
    <w:rsid w:val="004C105D"/>
    <w:rsid w:val="004E267C"/>
    <w:rsid w:val="00550A29"/>
    <w:rsid w:val="00601263"/>
    <w:rsid w:val="006C2221"/>
    <w:rsid w:val="0070673A"/>
    <w:rsid w:val="007071FC"/>
    <w:rsid w:val="00792166"/>
    <w:rsid w:val="00795CBD"/>
    <w:rsid w:val="007A346F"/>
    <w:rsid w:val="00904B95"/>
    <w:rsid w:val="009167CA"/>
    <w:rsid w:val="00B5629C"/>
    <w:rsid w:val="00C14454"/>
    <w:rsid w:val="00C43A0B"/>
    <w:rsid w:val="00C81DF5"/>
    <w:rsid w:val="00D02088"/>
    <w:rsid w:val="00D223B3"/>
    <w:rsid w:val="00D55D1E"/>
    <w:rsid w:val="00DD2EFA"/>
    <w:rsid w:val="00DE549C"/>
    <w:rsid w:val="00E90C8F"/>
    <w:rsid w:val="00EC21C2"/>
    <w:rsid w:val="00EC6E36"/>
    <w:rsid w:val="00ED3580"/>
    <w:rsid w:val="00FD02BB"/>
  </w:rsids>
  <m:mathPr>
    <m:mathFont m:val="Times New Roman Ital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46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7A346F"/>
    <w:pPr>
      <w:jc w:val="center"/>
    </w:pPr>
    <w:rPr>
      <w:sz w:val="40"/>
    </w:rPr>
  </w:style>
  <w:style w:type="paragraph" w:styleId="Subtitle">
    <w:name w:val="Subtitle"/>
    <w:basedOn w:val="Normal"/>
    <w:qFormat/>
    <w:rsid w:val="007A346F"/>
    <w:pPr>
      <w:jc w:val="center"/>
    </w:pPr>
    <w:rPr>
      <w:i/>
    </w:rPr>
  </w:style>
  <w:style w:type="paragraph" w:styleId="Header">
    <w:name w:val="header"/>
    <w:basedOn w:val="Normal"/>
    <w:rsid w:val="007A346F"/>
    <w:pPr>
      <w:tabs>
        <w:tab w:val="center" w:pos="4320"/>
        <w:tab w:val="right" w:pos="8640"/>
      </w:tabs>
    </w:pPr>
  </w:style>
  <w:style w:type="paragraph" w:styleId="Footer">
    <w:name w:val="footer"/>
    <w:basedOn w:val="Normal"/>
    <w:rsid w:val="007A346F"/>
    <w:pPr>
      <w:tabs>
        <w:tab w:val="center" w:pos="4320"/>
        <w:tab w:val="right" w:pos="8640"/>
      </w:tabs>
    </w:pPr>
  </w:style>
  <w:style w:type="character" w:styleId="Hyperlink">
    <w:name w:val="Hyperlink"/>
    <w:basedOn w:val="DefaultParagraphFont"/>
    <w:rsid w:val="007A346F"/>
    <w:rPr>
      <w:color w:val="0000FF"/>
      <w:u w:val="single"/>
    </w:rPr>
  </w:style>
  <w:style w:type="table" w:styleId="TableGrid">
    <w:name w:val="Table Grid"/>
    <w:basedOn w:val="TableNormal"/>
    <w:rsid w:val="00D020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F62C5"/>
    <w:pPr>
      <w:spacing w:before="100" w:beforeAutospacing="1" w:after="100" w:afterAutospacing="1"/>
    </w:pPr>
    <w:rPr>
      <w:rFonts w:eastAsiaTheme="minorHAnsi"/>
      <w:sz w:val="24"/>
      <w:szCs w:val="24"/>
    </w:rPr>
  </w:style>
  <w:style w:type="character" w:customStyle="1" w:styleId="apple-converted-space">
    <w:name w:val="apple-converted-space"/>
    <w:basedOn w:val="DefaultParagraphFont"/>
    <w:rsid w:val="000F62C5"/>
  </w:style>
  <w:style w:type="character" w:styleId="Strong">
    <w:name w:val="Strong"/>
    <w:basedOn w:val="DefaultParagraphFont"/>
    <w:uiPriority w:val="22"/>
    <w:qFormat/>
    <w:rsid w:val="000F62C5"/>
    <w:rPr>
      <w:b/>
      <w:bCs/>
    </w:rPr>
  </w:style>
  <w:style w:type="character" w:styleId="Emphasis">
    <w:name w:val="Emphasis"/>
    <w:basedOn w:val="DefaultParagraphFont"/>
    <w:uiPriority w:val="20"/>
    <w:qFormat/>
    <w:rsid w:val="000F62C5"/>
    <w:rPr>
      <w:i/>
      <w:iCs/>
    </w:rPr>
  </w:style>
  <w:style w:type="paragraph" w:styleId="ListParagraph">
    <w:name w:val="List Paragraph"/>
    <w:basedOn w:val="Normal"/>
    <w:uiPriority w:val="34"/>
    <w:qFormat/>
    <w:rsid w:val="00E90C8F"/>
    <w:pPr>
      <w:ind w:left="720"/>
      <w:contextualSpacing/>
    </w:pPr>
  </w:style>
  <w:style w:type="paragraph" w:styleId="PlainText">
    <w:name w:val="Plain Text"/>
    <w:basedOn w:val="Normal"/>
    <w:link w:val="PlainTextChar"/>
    <w:uiPriority w:val="99"/>
    <w:unhideWhenUsed/>
    <w:rsid w:val="00B5629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5629C"/>
    <w:rPr>
      <w:rFonts w:ascii="Calibri" w:eastAsiaTheme="minorHAnsi" w:hAnsi="Calibri" w:cstheme="minorBidi"/>
      <w:sz w:val="22"/>
      <w:szCs w:val="21"/>
    </w:rPr>
  </w:style>
</w:styles>
</file>

<file path=word/webSettings.xml><?xml version="1.0" encoding="utf-8"?>
<w:webSettings xmlns:r="http://schemas.openxmlformats.org/officeDocument/2006/relationships" xmlns:w="http://schemas.openxmlformats.org/wordprocessingml/2006/main">
  <w:divs>
    <w:div w:id="271059103">
      <w:bodyDiv w:val="1"/>
      <w:marLeft w:val="0"/>
      <w:marRight w:val="0"/>
      <w:marTop w:val="0"/>
      <w:marBottom w:val="0"/>
      <w:divBdr>
        <w:top w:val="none" w:sz="0" w:space="0" w:color="auto"/>
        <w:left w:val="none" w:sz="0" w:space="0" w:color="auto"/>
        <w:bottom w:val="none" w:sz="0" w:space="0" w:color="auto"/>
        <w:right w:val="none" w:sz="0" w:space="0" w:color="auto"/>
      </w:divBdr>
    </w:div>
    <w:div w:id="959531053">
      <w:bodyDiv w:val="1"/>
      <w:marLeft w:val="0"/>
      <w:marRight w:val="0"/>
      <w:marTop w:val="0"/>
      <w:marBottom w:val="0"/>
      <w:divBdr>
        <w:top w:val="none" w:sz="0" w:space="0" w:color="auto"/>
        <w:left w:val="none" w:sz="0" w:space="0" w:color="auto"/>
        <w:bottom w:val="none" w:sz="0" w:space="0" w:color="auto"/>
        <w:right w:val="none" w:sz="0" w:space="0" w:color="auto"/>
      </w:divBdr>
    </w:div>
    <w:div w:id="1191257931">
      <w:bodyDiv w:val="1"/>
      <w:marLeft w:val="0"/>
      <w:marRight w:val="0"/>
      <w:marTop w:val="0"/>
      <w:marBottom w:val="0"/>
      <w:divBdr>
        <w:top w:val="none" w:sz="0" w:space="0" w:color="auto"/>
        <w:left w:val="none" w:sz="0" w:space="0" w:color="auto"/>
        <w:bottom w:val="none" w:sz="0" w:space="0" w:color="auto"/>
        <w:right w:val="none" w:sz="0" w:space="0" w:color="auto"/>
      </w:divBdr>
    </w:div>
    <w:div w:id="146646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3248</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February 21, 2000</vt:lpstr>
    </vt:vector>
  </TitlesOfParts>
  <Company>Sam Houston State University</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21, 2000</dc:title>
  <dc:creator>Computer Services</dc:creator>
  <cp:lastModifiedBy>Nancy Baker</cp:lastModifiedBy>
  <cp:revision>2</cp:revision>
  <cp:lastPrinted>2003-03-07T15:02:00Z</cp:lastPrinted>
  <dcterms:created xsi:type="dcterms:W3CDTF">2014-02-06T22:18:00Z</dcterms:created>
  <dcterms:modified xsi:type="dcterms:W3CDTF">2014-02-06T22:18:00Z</dcterms:modified>
</cp:coreProperties>
</file>