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4" w:rsidRPr="00B34B54" w:rsidRDefault="00B34B54" w:rsidP="00B34B5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0"/>
          <w:szCs w:val="48"/>
        </w:rPr>
      </w:pPr>
      <w:r w:rsidRPr="00B34B54">
        <w:rPr>
          <w:rFonts w:eastAsia="Times New Roman" w:cs="Times New Roman"/>
          <w:b/>
          <w:bCs/>
          <w:kern w:val="36"/>
          <w:sz w:val="40"/>
          <w:szCs w:val="48"/>
        </w:rPr>
        <w:t>Avoid the 12 most common laboratory safety problems</w:t>
      </w:r>
    </w:p>
    <w:p w:rsidR="00B34B54" w:rsidRPr="00B34B54" w:rsidRDefault="00B34B54" w:rsidP="00B34B54">
      <w:pPr>
        <w:jc w:val="right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-3175</wp:posOffset>
            </wp:positionV>
            <wp:extent cx="1933575" cy="2857500"/>
            <wp:effectExtent l="19050" t="0" r="9525" b="0"/>
            <wp:wrapSquare wrapText="bothSides"/>
            <wp:docPr id="1" name="Picture 1" descr="close-up of 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-up of beak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Eyewashes should be flushed weekly and documented on eyewash tags.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Label chemical waste with specific contents. Keep waste tag attached to the container at all times.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Maintain labels on chemical containers received from manufacturers and label secondary containers. Replace old and deteriorated labels.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Segregate chemicals properly. Store acids in an acid cabinet or in a plastic container (tub). Store nitric acid separately.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Dispose of unwanted chemicals through </w:t>
      </w:r>
      <w:r>
        <w:rPr>
          <w:rFonts w:ascii="Arial" w:eastAsia="Times New Roman" w:hAnsi="Arial" w:cs="Arial"/>
        </w:rPr>
        <w:t xml:space="preserve">using a </w:t>
      </w:r>
      <w:r w:rsidRPr="00B34B54">
        <w:rPr>
          <w:rFonts w:ascii="Arial" w:eastAsia="Times New Roman" w:hAnsi="Arial" w:cs="Arial"/>
        </w:rPr>
        <w:t xml:space="preserve"> waste disposal program.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Keep chemical waste containers closed (do not forget to remove the funnel).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Chemical fume hood sashes should be kept closed whenever possible. Maintain the minimum possible opening when working. Limit storage in hoods to essential items only.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Do not store or consume food or drinks in labs where hazardous materials are present.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Secure gas cylinders properly and keep safety caps on cylinders when not in use.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Do not wear shorts or open-toed shoes (e.g. sandals) in labs. Wear appropriate personal protective equipment (PPE) when working in labs where hazardous materials are present.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Have appropriate spill supplies available and follow response procedures. </w:t>
      </w:r>
    </w:p>
    <w:p w:rsidR="00B34B54" w:rsidRPr="00B34B54" w:rsidRDefault="00B34B54" w:rsidP="00B34B54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</w:rPr>
      </w:pPr>
      <w:r w:rsidRPr="00B34B54">
        <w:rPr>
          <w:rFonts w:ascii="Arial" w:eastAsia="Times New Roman" w:hAnsi="Arial" w:cs="Arial"/>
        </w:rPr>
        <w:t xml:space="preserve">Remove clutter and practice good housekeeping. Keep exits and aisles clear. Eliminate extension cords and power strips in series. </w:t>
      </w:r>
    </w:p>
    <w:p w:rsidR="001511A3" w:rsidRPr="00B34B54" w:rsidRDefault="001511A3" w:rsidP="00AB5C4D">
      <w:pPr>
        <w:rPr>
          <w:rFonts w:ascii="Arial" w:hAnsi="Arial" w:cs="Arial"/>
        </w:rPr>
      </w:pPr>
    </w:p>
    <w:sectPr w:rsidR="001511A3" w:rsidRPr="00B34B54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9E0"/>
    <w:multiLevelType w:val="multilevel"/>
    <w:tmpl w:val="B3F8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4B54"/>
    <w:rsid w:val="001511A3"/>
    <w:rsid w:val="00290AA8"/>
    <w:rsid w:val="00500BDF"/>
    <w:rsid w:val="00562BE2"/>
    <w:rsid w:val="00AB5C4D"/>
    <w:rsid w:val="00B34B54"/>
    <w:rsid w:val="00C24A1D"/>
    <w:rsid w:val="00C840E8"/>
    <w:rsid w:val="00C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4B5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34B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Sam Houston State University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agr_dru</dc:creator>
  <cp:keywords/>
  <dc:description/>
  <cp:lastModifiedBy>agr_dru</cp:lastModifiedBy>
  <cp:revision>1</cp:revision>
  <dcterms:created xsi:type="dcterms:W3CDTF">2011-03-14T19:10:00Z</dcterms:created>
  <dcterms:modified xsi:type="dcterms:W3CDTF">2011-03-14T19:14:00Z</dcterms:modified>
</cp:coreProperties>
</file>